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4F6C" w:rsidRDefault="00804F6C">
      <w:pPr>
        <w:rPr>
          <w:rFonts w:ascii="Times" w:hAnsi="Times" w:cs="Times"/>
          <w:b/>
          <w:bCs/>
          <w:sz w:val="30"/>
          <w:szCs w:val="30"/>
        </w:rPr>
      </w:pPr>
    </w:p>
    <w:p w:rsidR="00804F6C" w:rsidRDefault="00804F6C">
      <w:pPr>
        <w:rPr>
          <w:rFonts w:ascii="Times" w:hAnsi="Times" w:cs="Times"/>
          <w:b/>
          <w:bCs/>
          <w:sz w:val="30"/>
          <w:szCs w:val="30"/>
        </w:rPr>
      </w:pPr>
    </w:p>
    <w:p w:rsidR="00804F6C" w:rsidRDefault="00804F6C">
      <w:pPr>
        <w:rPr>
          <w:rFonts w:ascii="Times" w:hAnsi="Times" w:cs="Times"/>
          <w:b/>
          <w:bCs/>
          <w:sz w:val="30"/>
          <w:szCs w:val="30"/>
        </w:rPr>
      </w:pPr>
      <w:r>
        <w:rPr>
          <w:rFonts w:ascii="Times" w:hAnsi="Times" w:cs="Times"/>
          <w:b/>
          <w:bCs/>
          <w:sz w:val="30"/>
          <w:szCs w:val="30"/>
        </w:rPr>
        <w:t>Normvertrag für den Abschluß von Übersetzungsverträgen</w:t>
      </w:r>
    </w:p>
    <w:p w:rsidR="00804F6C" w:rsidRDefault="00804F6C">
      <w:pPr>
        <w:rPr>
          <w:rFonts w:ascii="Times" w:hAnsi="Times" w:cs="Times"/>
          <w:b/>
          <w:bCs/>
          <w:sz w:val="30"/>
          <w:szCs w:val="30"/>
        </w:rPr>
      </w:pPr>
    </w:p>
    <w:p w:rsidR="00804F6C" w:rsidRDefault="00804F6C">
      <w:pPr>
        <w:spacing w:before="227"/>
        <w:jc w:val="center"/>
        <w:rPr>
          <w:rFonts w:ascii="Times" w:hAnsi="Times" w:cs="Times"/>
          <w:sz w:val="36"/>
          <w:szCs w:val="36"/>
        </w:rPr>
      </w:pPr>
    </w:p>
    <w:p w:rsidR="00804F6C" w:rsidRDefault="00804F6C">
      <w:pPr>
        <w:spacing w:before="227"/>
        <w:jc w:val="center"/>
        <w:rPr>
          <w:rFonts w:ascii="Times" w:hAnsi="Times" w:cs="Times"/>
          <w:sz w:val="20"/>
          <w:szCs w:val="20"/>
        </w:rPr>
      </w:pPr>
      <w:r>
        <w:rPr>
          <w:rFonts w:ascii="Times" w:hAnsi="Times" w:cs="Times"/>
          <w:sz w:val="36"/>
          <w:szCs w:val="36"/>
        </w:rPr>
        <w:t>Rahmenvertrag</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Zwischen dem Verband deutscher Schriftsteller (VS) in der IG Druck und Papier und dem Börsenverein des Deutschen Buchhandels e.V./Verleger-Ausschuß ist folgendes vereinbart: </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1. Die Vertragschließenden haben den diesem Rahmenvertrag beiliegenden Normvertrag für den Abschluß von Übersetzungsverträgen vereinbart. Die Vertragschließenden verpflichten sich, darauf hinzuwirken, daß ihre Mitglieder nicht ohne triftigen Grund zu Lasten des Übersetzers von diesem Normvertrag abweichen.</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2. a) Der Vertrag gilt in der Regel nicht für folgende Werke:</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 - Werke, deren Charakter wesentlich durch Illustrationen bestimmt wird,</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 - Sammelwerke, an denen mehrere Autoren und mehrere Übersetzer beteiligt sind, </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 - Fach- und wissenschaftliche Werke im engeren Sinn, wohl aber für Sachbücher. </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b) Er gilt ferner in der Regel nicht bei Übersetzungen, für die ihrem Charakter nach ein Autorenvertrag angemessener ist.</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3. Die Vertragschließenden haben eine „Schlichtungs- und Schiedsstelle Buch“ eingerichtet, die im Rahmen der vereinbarten Statuten über die vertragschließenden Verbände von jedem ihrer Mitglieder angerufen werden kann.</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4. Die Vertragschließenden sind sich darüber einig, daß des weiteren eine Vereinbarung über Regelhonorare geschlossen werden soll.</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5. Dieser Vertrag tritt am 1. Juli 1982 in Kraft. Er ist auf unbesti</w:t>
      </w:r>
      <w:r w:rsidR="00C64719">
        <w:rPr>
          <w:rFonts w:ascii="Times" w:hAnsi="Times" w:cs="Times"/>
          <w:sz w:val="20"/>
          <w:szCs w:val="20"/>
        </w:rPr>
        <w:t>mmte Zeit geschlossen und kann –</w:t>
      </w:r>
      <w:r>
        <w:rPr>
          <w:rFonts w:ascii="Times" w:hAnsi="Times" w:cs="Times"/>
          <w:sz w:val="20"/>
          <w:szCs w:val="20"/>
        </w:rPr>
        <w:t xml:space="preserve"> mit einer Frist von 6 Monaten zum Jahresende </w:t>
      </w:r>
      <w:r w:rsidR="00C64719">
        <w:rPr>
          <w:rFonts w:ascii="Times" w:hAnsi="Times" w:cs="Times"/>
          <w:sz w:val="20"/>
          <w:szCs w:val="20"/>
        </w:rPr>
        <w:t>–</w:t>
      </w:r>
      <w:r>
        <w:rPr>
          <w:rFonts w:ascii="Times" w:hAnsi="Times" w:cs="Times"/>
          <w:sz w:val="20"/>
          <w:szCs w:val="20"/>
        </w:rPr>
        <w:t xml:space="preserve"> erstmals zum 31. Dezember 1983 gekündigt werden.</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Stuttgart, den 13. Mai 1982 </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Industriegewerkschaft Druck und Papier</w:t>
      </w:r>
    </w:p>
    <w:p w:rsidR="00804F6C" w:rsidRDefault="00C64719">
      <w:pPr>
        <w:tabs>
          <w:tab w:val="left" w:pos="227"/>
        </w:tabs>
        <w:spacing w:line="260" w:lineRule="exact"/>
        <w:jc w:val="both"/>
        <w:rPr>
          <w:rFonts w:ascii="Times" w:hAnsi="Times" w:cs="Times"/>
          <w:sz w:val="20"/>
          <w:szCs w:val="20"/>
        </w:rPr>
      </w:pPr>
      <w:r>
        <w:rPr>
          <w:rFonts w:ascii="Times" w:hAnsi="Times" w:cs="Times"/>
          <w:sz w:val="20"/>
          <w:szCs w:val="20"/>
        </w:rPr>
        <w:t xml:space="preserve">– </w:t>
      </w:r>
      <w:r w:rsidR="00804F6C">
        <w:rPr>
          <w:rFonts w:ascii="Times" w:hAnsi="Times" w:cs="Times"/>
          <w:sz w:val="20"/>
          <w:szCs w:val="20"/>
        </w:rPr>
        <w:t>Verband deutscher Schriftsteller –</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Frankfurt/M, den 4. Mai 1982</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Börsenverein des Deutschen Buchhandels e.V. </w:t>
      </w:r>
    </w:p>
    <w:p w:rsidR="00804F6C" w:rsidRDefault="00C64719">
      <w:pPr>
        <w:tabs>
          <w:tab w:val="left" w:pos="227"/>
        </w:tabs>
        <w:spacing w:line="260" w:lineRule="exact"/>
        <w:jc w:val="both"/>
        <w:rPr>
          <w:rFonts w:ascii="Times" w:hAnsi="Times" w:cs="Times"/>
          <w:sz w:val="20"/>
          <w:szCs w:val="20"/>
        </w:rPr>
      </w:pPr>
      <w:r>
        <w:rPr>
          <w:rFonts w:ascii="Times" w:hAnsi="Times" w:cs="Times"/>
          <w:sz w:val="20"/>
          <w:szCs w:val="20"/>
        </w:rPr>
        <w:t>–</w:t>
      </w:r>
      <w:r w:rsidR="00804F6C">
        <w:rPr>
          <w:rFonts w:ascii="Times" w:hAnsi="Times" w:cs="Times"/>
          <w:sz w:val="20"/>
          <w:szCs w:val="20"/>
        </w:rPr>
        <w:t xml:space="preserve"> Verleger-Ausschuß </w:t>
      </w:r>
      <w:r>
        <w:rPr>
          <w:rFonts w:ascii="Times" w:hAnsi="Times" w:cs="Times"/>
          <w:sz w:val="20"/>
          <w:szCs w:val="20"/>
        </w:rPr>
        <w:t>–</w:t>
      </w:r>
    </w:p>
    <w:p w:rsidR="00804F6C" w:rsidRDefault="00804F6C">
      <w:pPr>
        <w:tabs>
          <w:tab w:val="left" w:pos="227"/>
          <w:tab w:val="left" w:pos="2721"/>
        </w:tabs>
        <w:spacing w:line="170" w:lineRule="exact"/>
        <w:rPr>
          <w:rFonts w:ascii="Times" w:hAnsi="Times" w:cs="Times"/>
          <w:sz w:val="20"/>
          <w:szCs w:val="20"/>
        </w:rPr>
      </w:pPr>
    </w:p>
    <w:p w:rsidR="00804F6C" w:rsidRDefault="00804F6C">
      <w:pPr>
        <w:tabs>
          <w:tab w:val="left" w:pos="227"/>
          <w:tab w:val="left" w:pos="2721"/>
        </w:tabs>
        <w:spacing w:line="170" w:lineRule="exact"/>
        <w:rPr>
          <w:rFonts w:ascii="Times" w:hAnsi="Times" w:cs="Times"/>
          <w:sz w:val="20"/>
          <w:szCs w:val="20"/>
        </w:rPr>
      </w:pPr>
    </w:p>
    <w:p w:rsidR="00804F6C" w:rsidRDefault="00804F6C">
      <w:pPr>
        <w:sectPr w:rsidR="00804F6C">
          <w:headerReference w:type="even" r:id="rId6"/>
          <w:headerReference w:type="default" r:id="rId7"/>
          <w:footerReference w:type="even" r:id="rId8"/>
          <w:footerReference w:type="default" r:id="rId9"/>
          <w:headerReference w:type="first" r:id="rId10"/>
          <w:footerReference w:type="first" r:id="rId11"/>
          <w:pgSz w:w="11906" w:h="16838"/>
          <w:pgMar w:top="624" w:right="1417" w:bottom="1134" w:left="1417" w:header="568" w:footer="720" w:gutter="0"/>
          <w:cols w:space="720"/>
          <w:docGrid w:linePitch="600" w:charSpace="32768"/>
        </w:sectPr>
      </w:pPr>
    </w:p>
    <w:p w:rsidR="00804F6C" w:rsidRDefault="00804F6C">
      <w:pPr>
        <w:tabs>
          <w:tab w:val="left" w:pos="227"/>
          <w:tab w:val="left" w:pos="2721"/>
        </w:tabs>
        <w:spacing w:line="17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b/>
          <w:sz w:val="20"/>
          <w:szCs w:val="20"/>
        </w:rPr>
        <w:t>Ergänzung zum Rahmenvertrag</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Zwischen dem Verband deutscher Schriftstellerinnen und Schriftsteller (VS) in ver.di – Vereinte Dienstleistungsgewerkschaft und dem Verband deutschsprachiger Übersetzer/innen literarischer und wissenschaftlicher Werke (VdÜ e.V.) einerseits und dem Verleger-Ausschuss des Börsenvereins des Deutschen Buchhandels e.V. andererseits wird vereinbart:</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1. Der Normvertrag für den Abschluss von Übersetzungsverträgen (Übersetzungsvertrag) vom 1. Juli 1982 in der ab 1. Juli 1992 gültigen Fassung wird durch die hier beiliegende Fassung ersetzt.</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2. Unter Aufrechterhaltung ihrer wechselseitigen Positionen haben die vertragsschließenden Parteien sich dagegen entschieden, den Rahmenvertrag aus 1982 zu ändern. Der Börsenverein des deutschen Buchhandels e.V. / Verleger-Ausschuss erklärt zu Ziffer 4, zur Aufstellung gemeinsamer Vergütungsregeln zum Zeitpunkt des Vertragsschlusses nicht ermächtigt zu sein.</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3. Dieser Vertrag tritt am</w:t>
      </w:r>
      <w:r w:rsidR="00E14574">
        <w:rPr>
          <w:rFonts w:ascii="Times" w:hAnsi="Times" w:cs="Times"/>
          <w:sz w:val="20"/>
          <w:szCs w:val="20"/>
        </w:rPr>
        <w:t xml:space="preserve"> 1.6.2019</w:t>
      </w:r>
      <w:r>
        <w:rPr>
          <w:rFonts w:ascii="Times" w:hAnsi="Times" w:cs="Times"/>
          <w:sz w:val="20"/>
          <w:szCs w:val="20"/>
        </w:rPr>
        <w:t xml:space="preserve"> in Kraft. Er ist auf unbestimmte Zeit geschlossen und kann mit einer Frist von sechs Monaten zum Jahresen</w:t>
      </w:r>
      <w:r w:rsidR="00C64719">
        <w:rPr>
          <w:rFonts w:ascii="Times" w:hAnsi="Times" w:cs="Times"/>
          <w:sz w:val="20"/>
          <w:szCs w:val="20"/>
        </w:rPr>
        <w:t>de –</w:t>
      </w:r>
      <w:r>
        <w:rPr>
          <w:rFonts w:ascii="Times" w:hAnsi="Times" w:cs="Times"/>
          <w:sz w:val="20"/>
          <w:szCs w:val="20"/>
        </w:rPr>
        <w:t xml:space="preserve"> erstmals zum 31. Dezember 2020 </w:t>
      </w:r>
      <w:r w:rsidR="00C64719">
        <w:rPr>
          <w:rFonts w:ascii="Times" w:hAnsi="Times" w:cs="Times"/>
          <w:sz w:val="20"/>
          <w:szCs w:val="20"/>
        </w:rPr>
        <w:t>–</w:t>
      </w:r>
      <w:r>
        <w:rPr>
          <w:rFonts w:ascii="Times" w:hAnsi="Times" w:cs="Times"/>
          <w:sz w:val="20"/>
          <w:szCs w:val="20"/>
        </w:rPr>
        <w:t xml:space="preserve"> gekündigt werden.</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 xml:space="preserve">Berlin und Frankfurt am Main, den </w:t>
      </w:r>
      <w:r w:rsidR="00007CA7">
        <w:rPr>
          <w:rFonts w:ascii="Times" w:hAnsi="Times" w:cs="Times"/>
          <w:sz w:val="20"/>
          <w:szCs w:val="20"/>
        </w:rPr>
        <w:t>10.5.2019</w:t>
      </w:r>
    </w:p>
    <w:p w:rsidR="00804F6C" w:rsidRDefault="00804F6C">
      <w:pPr>
        <w:tabs>
          <w:tab w:val="left" w:pos="227"/>
          <w:tab w:val="left" w:pos="2721"/>
        </w:tabs>
        <w:spacing w:line="260" w:lineRule="exact"/>
        <w:rPr>
          <w:rFonts w:ascii="Times" w:hAnsi="Times" w:cs="Times"/>
          <w:sz w:val="20"/>
          <w:szCs w:val="20"/>
        </w:rPr>
      </w:pPr>
    </w:p>
    <w:p w:rsidR="00007CA7" w:rsidRDefault="00007CA7">
      <w:pPr>
        <w:tabs>
          <w:tab w:val="left" w:pos="227"/>
          <w:tab w:val="left" w:pos="2721"/>
        </w:tabs>
        <w:spacing w:line="260" w:lineRule="exact"/>
        <w:rPr>
          <w:rFonts w:ascii="Times" w:hAnsi="Times" w:cs="Times"/>
          <w:sz w:val="20"/>
          <w:szCs w:val="20"/>
        </w:rPr>
      </w:pPr>
    </w:p>
    <w:p w:rsidR="00007CA7" w:rsidRDefault="00007CA7">
      <w:pPr>
        <w:tabs>
          <w:tab w:val="left" w:pos="227"/>
          <w:tab w:val="left" w:pos="2721"/>
        </w:tabs>
        <w:spacing w:line="260" w:lineRule="exact"/>
        <w:rPr>
          <w:rFonts w:ascii="Times" w:hAnsi="Times" w:cs="Times"/>
          <w:sz w:val="20"/>
          <w:szCs w:val="20"/>
        </w:rPr>
      </w:pPr>
    </w:p>
    <w:p w:rsidR="00007CA7" w:rsidRPr="00007CA7" w:rsidRDefault="00007CA7" w:rsidP="00E14574">
      <w:pPr>
        <w:tabs>
          <w:tab w:val="left" w:pos="227"/>
          <w:tab w:val="left" w:pos="3544"/>
        </w:tabs>
        <w:spacing w:line="260" w:lineRule="exact"/>
        <w:rPr>
          <w:rFonts w:ascii="Times" w:hAnsi="Times" w:cs="Times"/>
          <w:sz w:val="20"/>
          <w:szCs w:val="20"/>
        </w:rPr>
      </w:pPr>
      <w:r w:rsidRPr="00007CA7">
        <w:rPr>
          <w:rFonts w:ascii="Times" w:hAnsi="Times" w:cs="Times"/>
          <w:sz w:val="20"/>
          <w:szCs w:val="20"/>
        </w:rPr>
        <w:t>VS in ver.di / VdÜ e.V.</w:t>
      </w:r>
      <w:r w:rsidR="00E14574">
        <w:rPr>
          <w:rFonts w:ascii="Times" w:hAnsi="Times" w:cs="Times"/>
          <w:sz w:val="20"/>
          <w:szCs w:val="20"/>
        </w:rPr>
        <w:tab/>
      </w:r>
      <w:r w:rsidRPr="00007CA7">
        <w:rPr>
          <w:rFonts w:ascii="Times" w:hAnsi="Times" w:cs="Times"/>
          <w:sz w:val="20"/>
          <w:szCs w:val="20"/>
        </w:rPr>
        <w:t>Börsenverein des deutschen Buchhandels e.V. / Verleger-Ausschuss</w:t>
      </w:r>
    </w:p>
    <w:p w:rsidR="00007CA7" w:rsidRPr="00007CA7" w:rsidRDefault="00007CA7" w:rsidP="00007CA7">
      <w:pPr>
        <w:tabs>
          <w:tab w:val="left" w:pos="227"/>
          <w:tab w:val="left" w:pos="2721"/>
        </w:tabs>
        <w:spacing w:line="260" w:lineRule="exact"/>
        <w:rPr>
          <w:rFonts w:ascii="Times" w:hAnsi="Times" w:cs="Times"/>
          <w:sz w:val="20"/>
          <w:szCs w:val="20"/>
        </w:rPr>
      </w:pPr>
    </w:p>
    <w:p w:rsidR="00007CA7" w:rsidRPr="00007CA7" w:rsidRDefault="00007CA7" w:rsidP="00007CA7">
      <w:pPr>
        <w:tabs>
          <w:tab w:val="left" w:pos="227"/>
          <w:tab w:val="left" w:pos="2721"/>
        </w:tabs>
        <w:spacing w:line="260" w:lineRule="exact"/>
        <w:rPr>
          <w:rFonts w:ascii="Times" w:hAnsi="Times" w:cs="Times"/>
          <w:sz w:val="20"/>
          <w:szCs w:val="20"/>
        </w:rPr>
      </w:pPr>
    </w:p>
    <w:p w:rsidR="00007CA7" w:rsidRPr="00007CA7" w:rsidRDefault="00007CA7" w:rsidP="00007CA7">
      <w:pPr>
        <w:tabs>
          <w:tab w:val="left" w:pos="227"/>
          <w:tab w:val="left" w:pos="2721"/>
        </w:tabs>
        <w:spacing w:line="260" w:lineRule="exact"/>
        <w:rPr>
          <w:rFonts w:ascii="Times" w:hAnsi="Times" w:cs="Times"/>
          <w:sz w:val="20"/>
          <w:szCs w:val="20"/>
        </w:rPr>
      </w:pPr>
    </w:p>
    <w:p w:rsidR="00007CA7" w:rsidRPr="00007CA7" w:rsidRDefault="00007CA7" w:rsidP="00007CA7">
      <w:pPr>
        <w:tabs>
          <w:tab w:val="left" w:pos="227"/>
          <w:tab w:val="left" w:pos="2721"/>
        </w:tabs>
        <w:spacing w:line="260" w:lineRule="exact"/>
        <w:rPr>
          <w:rFonts w:ascii="Times" w:hAnsi="Times" w:cs="Times"/>
          <w:sz w:val="20"/>
          <w:szCs w:val="20"/>
        </w:rPr>
      </w:pPr>
    </w:p>
    <w:p w:rsidR="00804F6C" w:rsidRDefault="00804F6C">
      <w:pPr>
        <w:pageBreakBefore/>
        <w:tabs>
          <w:tab w:val="left" w:pos="227"/>
          <w:tab w:val="left" w:pos="2721"/>
        </w:tabs>
        <w:spacing w:line="260" w:lineRule="exact"/>
        <w:rPr>
          <w:rFonts w:ascii="Times" w:hAnsi="Times" w:cs="Times"/>
          <w:sz w:val="20"/>
          <w:szCs w:val="20"/>
        </w:rPr>
      </w:pPr>
    </w:p>
    <w:p w:rsidR="00804F6C" w:rsidRDefault="00804F6C">
      <w:pPr>
        <w:jc w:val="center"/>
        <w:rPr>
          <w:rFonts w:ascii="Times" w:hAnsi="Times" w:cs="Times"/>
          <w:sz w:val="18"/>
          <w:szCs w:val="18"/>
        </w:rPr>
      </w:pPr>
      <w:r>
        <w:rPr>
          <w:rFonts w:ascii="Times" w:hAnsi="Times" w:cs="Times"/>
          <w:sz w:val="36"/>
          <w:szCs w:val="36"/>
        </w:rPr>
        <w:t>Übersetzervertrag</w:t>
      </w:r>
    </w:p>
    <w:p w:rsidR="00804F6C" w:rsidRDefault="00804F6C">
      <w:pPr>
        <w:jc w:val="center"/>
        <w:rPr>
          <w:rFonts w:ascii="Times" w:hAnsi="Times" w:cs="Times"/>
          <w:sz w:val="18"/>
          <w:szCs w:val="18"/>
        </w:rPr>
      </w:pPr>
      <w:r>
        <w:rPr>
          <w:rFonts w:ascii="Times" w:hAnsi="Times" w:cs="Times"/>
          <w:sz w:val="18"/>
          <w:szCs w:val="18"/>
        </w:rPr>
        <w:t>zwischen</w:t>
      </w:r>
    </w:p>
    <w:p w:rsidR="00804F6C" w:rsidRDefault="00804F6C">
      <w:pPr>
        <w:tabs>
          <w:tab w:val="decimal" w:leader="dot" w:pos="3890"/>
        </w:tabs>
        <w:spacing w:before="227"/>
        <w:jc w:val="center"/>
        <w:rPr>
          <w:rFonts w:ascii="Times" w:hAnsi="Times" w:cs="Times"/>
          <w:sz w:val="18"/>
          <w:szCs w:val="18"/>
        </w:rPr>
      </w:pPr>
    </w:p>
    <w:p w:rsidR="00804F6C" w:rsidRDefault="00804F6C">
      <w:pPr>
        <w:jc w:val="center"/>
        <w:rPr>
          <w:rFonts w:ascii="Times" w:hAnsi="Times" w:cs="Times"/>
          <w:sz w:val="18"/>
          <w:szCs w:val="18"/>
        </w:rPr>
      </w:pPr>
      <w:r>
        <w:rPr>
          <w:rFonts w:ascii="Times" w:hAnsi="Times" w:cs="Times"/>
          <w:sz w:val="18"/>
          <w:szCs w:val="18"/>
        </w:rPr>
        <w:t>(nachstehend: Übersetzer</w:t>
      </w:r>
      <w:r w:rsidR="004D3189">
        <w:rPr>
          <w:rFonts w:ascii="Times" w:hAnsi="Times" w:cs="Times"/>
          <w:sz w:val="18"/>
          <w:szCs w:val="18"/>
        </w:rPr>
        <w:t>in</w:t>
      </w:r>
      <w:r>
        <w:rPr>
          <w:rStyle w:val="Funotenzeichen1"/>
          <w:rFonts w:ascii="Times" w:hAnsi="Times" w:cs="Times"/>
          <w:sz w:val="18"/>
          <w:szCs w:val="18"/>
        </w:rPr>
        <w:footnoteReference w:id="1"/>
      </w:r>
      <w:r>
        <w:rPr>
          <w:rFonts w:ascii="Times" w:hAnsi="Times" w:cs="Times"/>
          <w:sz w:val="18"/>
          <w:szCs w:val="18"/>
        </w:rPr>
        <w:t>)</w:t>
      </w:r>
    </w:p>
    <w:p w:rsidR="00804F6C" w:rsidRDefault="00804F6C">
      <w:pPr>
        <w:jc w:val="center"/>
        <w:rPr>
          <w:rFonts w:ascii="Times" w:hAnsi="Times" w:cs="Times"/>
          <w:sz w:val="18"/>
          <w:szCs w:val="18"/>
        </w:rPr>
      </w:pPr>
    </w:p>
    <w:p w:rsidR="00804F6C" w:rsidRDefault="00804F6C">
      <w:pPr>
        <w:jc w:val="center"/>
        <w:rPr>
          <w:rFonts w:ascii="Times" w:hAnsi="Times" w:cs="Times"/>
          <w:sz w:val="18"/>
          <w:szCs w:val="18"/>
        </w:rPr>
      </w:pPr>
      <w:r>
        <w:rPr>
          <w:rFonts w:ascii="Times" w:hAnsi="Times" w:cs="Times"/>
          <w:sz w:val="18"/>
          <w:szCs w:val="18"/>
        </w:rPr>
        <w:t>und</w:t>
      </w:r>
    </w:p>
    <w:p w:rsidR="00804F6C" w:rsidRDefault="00804F6C">
      <w:pPr>
        <w:tabs>
          <w:tab w:val="decimal" w:leader="dot" w:pos="3890"/>
        </w:tabs>
        <w:jc w:val="center"/>
        <w:rPr>
          <w:rFonts w:ascii="Times" w:hAnsi="Times" w:cs="Times"/>
          <w:sz w:val="18"/>
          <w:szCs w:val="18"/>
        </w:rPr>
      </w:pPr>
    </w:p>
    <w:p w:rsidR="00804F6C" w:rsidRDefault="00804F6C">
      <w:pPr>
        <w:tabs>
          <w:tab w:val="decimal" w:leader="dot" w:pos="3890"/>
        </w:tabs>
        <w:jc w:val="center"/>
      </w:pPr>
      <w:r>
        <w:rPr>
          <w:rFonts w:ascii="Times" w:hAnsi="Times" w:cs="Times"/>
          <w:sz w:val="18"/>
          <w:szCs w:val="18"/>
        </w:rPr>
        <w:t>(nachstehend: Verlag)</w:t>
      </w:r>
    </w:p>
    <w:p w:rsidR="00804F6C" w:rsidRDefault="00804F6C">
      <w:pPr>
        <w:pStyle w:val="text"/>
        <w:spacing w:line="200" w:lineRule="exact"/>
        <w:jc w:val="center"/>
      </w:pPr>
    </w:p>
    <w:p w:rsidR="00804F6C" w:rsidRDefault="00804F6C">
      <w:pPr>
        <w:pStyle w:val="text"/>
        <w:spacing w:line="200" w:lineRule="exact"/>
        <w:jc w:val="center"/>
      </w:pPr>
    </w:p>
    <w:p w:rsidR="00804F6C" w:rsidRDefault="00804F6C">
      <w:pPr>
        <w:pStyle w:val="text"/>
        <w:spacing w:line="200" w:lineRule="exact"/>
        <w:jc w:val="center"/>
      </w:pPr>
    </w:p>
    <w:p w:rsidR="00804F6C" w:rsidRDefault="00804F6C">
      <w:pPr>
        <w:pStyle w:val="text"/>
        <w:spacing w:line="200" w:lineRule="exact"/>
        <w:jc w:val="center"/>
      </w:pPr>
      <w:r>
        <w:t>§1</w:t>
      </w:r>
      <w:r>
        <w:br/>
      </w:r>
      <w:r>
        <w:rPr>
          <w:b/>
          <w:bCs/>
        </w:rPr>
        <w:t>Vertragsgegenstand</w:t>
      </w:r>
    </w:p>
    <w:p w:rsidR="00804F6C" w:rsidRDefault="00804F6C">
      <w:pPr>
        <w:pStyle w:val="text"/>
        <w:spacing w:line="200" w:lineRule="exact"/>
        <w:jc w:val="center"/>
      </w:pPr>
    </w:p>
    <w:p w:rsidR="00804F6C" w:rsidRDefault="00804F6C">
      <w:pPr>
        <w:pStyle w:val="text"/>
        <w:spacing w:line="200" w:lineRule="exact"/>
      </w:pPr>
      <w:r>
        <w:t>1. Gegenstand dieses Vertrages ist die deutsche Übersetzung des Werkes mit dem Originaltitel...................................................................................................</w:t>
      </w:r>
    </w:p>
    <w:p w:rsidR="00804F6C" w:rsidRDefault="00804F6C">
      <w:pPr>
        <w:pStyle w:val="text"/>
        <w:spacing w:line="200" w:lineRule="exact"/>
      </w:pPr>
      <w:r>
        <w:t>von ...................................................................................................................</w:t>
      </w:r>
    </w:p>
    <w:p w:rsidR="00804F6C" w:rsidRDefault="00C64719">
      <w:pPr>
        <w:pStyle w:val="text"/>
        <w:spacing w:line="200" w:lineRule="exact"/>
      </w:pPr>
      <w:r>
        <w:t>–</w:t>
      </w:r>
      <w:r w:rsidR="00804F6C">
        <w:t xml:space="preserve"> im Folgenden „Originalautor“ genannt </w:t>
      </w:r>
      <w:r>
        <w:t>–</w:t>
      </w:r>
      <w:r w:rsidR="00804F6C">
        <w:t xml:space="preserve">. </w:t>
      </w:r>
    </w:p>
    <w:p w:rsidR="00804F6C" w:rsidRDefault="00804F6C">
      <w:pPr>
        <w:pStyle w:val="text"/>
        <w:spacing w:line="200" w:lineRule="exact"/>
      </w:pPr>
    </w:p>
    <w:p w:rsidR="00804F6C" w:rsidRDefault="00804F6C">
      <w:pPr>
        <w:pStyle w:val="text"/>
        <w:spacing w:line="200" w:lineRule="exact"/>
      </w:pPr>
      <w:r>
        <w:t>2. Der Verlag ist Inhaber des deutschsprachigen Verlagsrechts.</w:t>
      </w:r>
    </w:p>
    <w:p w:rsidR="00804F6C" w:rsidRDefault="00804F6C">
      <w:pPr>
        <w:pStyle w:val="text"/>
        <w:spacing w:line="200" w:lineRule="exact"/>
      </w:pPr>
    </w:p>
    <w:p w:rsidR="00804F6C" w:rsidRDefault="00804F6C">
      <w:pPr>
        <w:pStyle w:val="text"/>
        <w:spacing w:line="200" w:lineRule="exact"/>
      </w:pPr>
      <w:r>
        <w:t>3. Zeitliche, räumliche oder sachliche Beschränkungen des Verlagsrechts, die dem Verlag von seinem Lizenzgeber auferleg</w:t>
      </w:r>
      <w:r w:rsidR="004D3189">
        <w:t>t wurden oder werden, gelten der</w:t>
      </w:r>
      <w:r>
        <w:t xml:space="preserve"> Übersetzer</w:t>
      </w:r>
      <w:r w:rsidR="004D3189">
        <w:t>in</w:t>
      </w:r>
      <w:r>
        <w:t xml:space="preserve"> gegenübe</w:t>
      </w:r>
      <w:r w:rsidR="004D3189">
        <w:t>r nur, soweit der Verlag sie der</w:t>
      </w:r>
      <w:r>
        <w:t xml:space="preserve"> Übersetzer</w:t>
      </w:r>
      <w:r w:rsidR="004D3189">
        <w:t>in</w:t>
      </w:r>
      <w:r>
        <w:t xml:space="preserve"> schriftlich bekanntgibt, es sei denn, sie seien Inhalt dieses Vertrags.</w:t>
      </w:r>
    </w:p>
    <w:p w:rsidR="00804F6C" w:rsidRDefault="00804F6C">
      <w:pPr>
        <w:pStyle w:val="text"/>
        <w:spacing w:line="200" w:lineRule="exact"/>
      </w:pPr>
    </w:p>
    <w:p w:rsidR="00804F6C" w:rsidRDefault="00804F6C">
      <w:pPr>
        <w:pStyle w:val="text"/>
        <w:spacing w:line="200" w:lineRule="exact"/>
      </w:pPr>
      <w:r>
        <w:t>4. Es ist Sache des Verlags, auf die Wahrung der Rechte Dritter zu achten. Der Verlag ist gehalten, auf etwa bestehende Rechte und/oder Verpflichtungen, die einer Verwertung der Übersetzung entgegenstehen könnten, wie eine dem Originalautor vorbehalte</w:t>
      </w:r>
      <w:r w:rsidR="004D3189">
        <w:t>ne Genehmigung, hinzuweisen. Die</w:t>
      </w:r>
      <w:r>
        <w:t xml:space="preserve"> Übersetzer</w:t>
      </w:r>
      <w:r w:rsidR="004D3189">
        <w:t>in</w:t>
      </w:r>
      <w:r>
        <w:t xml:space="preserve"> weist den Verlag auf alle ihm bekannten Rechte hin, die mit dem übersetzten Werk verletzt werden könnten (z. B. Urheber-, Persönlichkeits-, Zitat-, Bild- und Abbildungsrechte), insbesondere ist die Übernahme von Texten und Textausschnitten Dritter unter Angabe der Quelle kenntlich zu machen.</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rPr>
      </w:pPr>
      <w:r>
        <w:rPr>
          <w:rFonts w:cs="Times New Roman"/>
        </w:rPr>
        <w:t>§ 2</w:t>
      </w:r>
    </w:p>
    <w:p w:rsidR="00804F6C" w:rsidRDefault="00804F6C">
      <w:pPr>
        <w:pStyle w:val="text"/>
        <w:spacing w:line="200" w:lineRule="exact"/>
        <w:jc w:val="center"/>
      </w:pPr>
      <w:r>
        <w:rPr>
          <w:b/>
        </w:rPr>
        <w:t>Rechte und Pflichten de</w:t>
      </w:r>
      <w:r w:rsidR="004D3189">
        <w:rPr>
          <w:b/>
        </w:rPr>
        <w:t>r</w:t>
      </w:r>
      <w:r>
        <w:rPr>
          <w:b/>
        </w:rPr>
        <w:t xml:space="preserve"> Übersetzer</w:t>
      </w:r>
      <w:r w:rsidR="004D3189">
        <w:rPr>
          <w:b/>
        </w:rPr>
        <w:t>in</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pPr>
      <w:r>
        <w:t xml:space="preserve">1. </w:t>
      </w:r>
      <w:r w:rsidR="004D3189">
        <w:t>Die</w:t>
      </w:r>
      <w:r>
        <w:t xml:space="preserve"> Übersetzer</w:t>
      </w:r>
      <w:r w:rsidR="004D3189">
        <w:t>in</w:t>
      </w:r>
      <w:r>
        <w:t xml:space="preserve"> verpflichtet sich, das Werk persönlich zu übersetzen und dabei die Urheberpersönlichkeitsrechte des Originalautors zu wahren. Die Anfertigung der Übersetzung durch Dritte bedarf der Zustimmung des Verlags.</w:t>
      </w:r>
    </w:p>
    <w:p w:rsidR="00804F6C" w:rsidRDefault="00804F6C">
      <w:pPr>
        <w:pStyle w:val="text"/>
        <w:spacing w:line="200" w:lineRule="exact"/>
      </w:pPr>
    </w:p>
    <w:p w:rsidR="00804F6C" w:rsidRDefault="00804F6C">
      <w:pPr>
        <w:pStyle w:val="text"/>
        <w:spacing w:line="200" w:lineRule="exact"/>
      </w:pPr>
      <w:r>
        <w:t xml:space="preserve">2. </w:t>
      </w:r>
      <w:r w:rsidR="004D3189">
        <w:t>Die</w:t>
      </w:r>
      <w:r>
        <w:t xml:space="preserve"> Übersetzer</w:t>
      </w:r>
      <w:r w:rsidR="004D3189">
        <w:t>in</w:t>
      </w:r>
      <w:r>
        <w:t xml:space="preserve"> verpflichtet sich, das Werk ohne Kürzungen, Zusätze und sonstige Veränderungen gegenüber dem Original in angemessener Weise zu übertragen.</w:t>
      </w:r>
    </w:p>
    <w:p w:rsidR="00804F6C" w:rsidRDefault="00804F6C">
      <w:pPr>
        <w:pStyle w:val="text"/>
        <w:spacing w:line="200" w:lineRule="exact"/>
      </w:pPr>
    </w:p>
    <w:p w:rsidR="00804F6C" w:rsidRDefault="00804F6C">
      <w:pPr>
        <w:pStyle w:val="text"/>
        <w:spacing w:line="200" w:lineRule="exact"/>
      </w:pPr>
      <w:r>
        <w:t>3.</w:t>
      </w:r>
    </w:p>
    <w:p w:rsidR="00804F6C" w:rsidRDefault="00804F6C">
      <w:pPr>
        <w:pStyle w:val="text"/>
        <w:spacing w:line="200" w:lineRule="exact"/>
      </w:pPr>
      <w:r>
        <w:t>a. Abweichend von und/oder ergänzend zu Abs. 2 werden folgende Eigenschaften und Besonderheiten der Übersetzung vereinbart:</w:t>
      </w:r>
    </w:p>
    <w:p w:rsidR="00804F6C" w:rsidRDefault="00804F6C">
      <w:pPr>
        <w:pStyle w:val="text"/>
        <w:spacing w:line="200" w:lineRule="exact"/>
      </w:pPr>
      <w:r>
        <w:t>........................................................................................................................</w:t>
      </w:r>
    </w:p>
    <w:p w:rsidR="00804F6C" w:rsidRDefault="00804F6C">
      <w:pPr>
        <w:pStyle w:val="text"/>
        <w:spacing w:line="200" w:lineRule="exact"/>
      </w:pPr>
    </w:p>
    <w:p w:rsidR="00804F6C" w:rsidRDefault="00804F6C">
      <w:pPr>
        <w:pStyle w:val="text"/>
        <w:spacing w:line="200" w:lineRule="exact"/>
      </w:pPr>
      <w:r>
        <w:t>b. Außerdem werden folgende zusätzliche Leistungen de</w:t>
      </w:r>
      <w:r w:rsidR="004D3189">
        <w:t>r Übersetzerin</w:t>
      </w:r>
      <w:r w:rsidR="005607AA">
        <w:t xml:space="preserve"> vereinbart:</w:t>
      </w:r>
    </w:p>
    <w:p w:rsidR="00804F6C" w:rsidRDefault="00804F6C">
      <w:pPr>
        <w:pStyle w:val="text"/>
        <w:spacing w:line="200" w:lineRule="exact"/>
      </w:pPr>
      <w:r>
        <w:t>.........................................................................................................................</w:t>
      </w:r>
    </w:p>
    <w:p w:rsidR="00804F6C" w:rsidRDefault="00804F6C">
      <w:pPr>
        <w:pStyle w:val="text"/>
        <w:spacing w:line="200" w:lineRule="exact"/>
      </w:pPr>
    </w:p>
    <w:p w:rsidR="00804F6C" w:rsidRDefault="00804F6C">
      <w:pPr>
        <w:pStyle w:val="text"/>
        <w:spacing w:line="200" w:lineRule="exact"/>
      </w:pPr>
      <w:r>
        <w:t>4. Spätere Ergänzungen zu Abs. 3 be</w:t>
      </w:r>
      <w:r w:rsidR="00C64719">
        <w:t>dürfen –</w:t>
      </w:r>
      <w:r>
        <w:t xml:space="preserve"> unbesch</w:t>
      </w:r>
      <w:r w:rsidR="00C64719">
        <w:t>adet der Bestimmung des Abs. 5 –</w:t>
      </w:r>
      <w:r>
        <w:t xml:space="preserve"> der schriftlichen Vereinbarung.</w:t>
      </w:r>
    </w:p>
    <w:p w:rsidR="00804F6C" w:rsidRDefault="00804F6C">
      <w:pPr>
        <w:pStyle w:val="text"/>
        <w:spacing w:line="200" w:lineRule="exact"/>
      </w:pPr>
    </w:p>
    <w:p w:rsidR="00804F6C" w:rsidRDefault="00804F6C">
      <w:pPr>
        <w:pStyle w:val="text"/>
        <w:spacing w:line="200" w:lineRule="exact"/>
      </w:pPr>
      <w:r>
        <w:t>5. Beanstandet der Verlag die Übersetzung als nicht den Absätzen 1 bis 4 entsprechend, teilt er dies de</w:t>
      </w:r>
      <w:r w:rsidR="004D3189">
        <w:t>r</w:t>
      </w:r>
      <w:r>
        <w:t xml:space="preserve"> Übersetzer</w:t>
      </w:r>
      <w:r w:rsidR="004D3189">
        <w:t>in</w:t>
      </w:r>
      <w:r>
        <w:t xml:space="preserve"> innerhalb von drei Monaten nach Manuskriptablieferung mit. Wird das Manuskript vor dem vertraglich vereinbarten Abgabetermin abgeliefert, beginnt die Frist erst mit dem vereinbarten Abgabetermin. Behebt </w:t>
      </w:r>
      <w:r w:rsidR="004D3189">
        <w:t>die</w:t>
      </w:r>
      <w:r>
        <w:t xml:space="preserve"> Übersetzer</w:t>
      </w:r>
      <w:r w:rsidR="004D3189">
        <w:t>in</w:t>
      </w:r>
      <w:r>
        <w:t xml:space="preserve"> beanstandete Mängel nicht innerhalb einer Frist von ... Wochen, ist der Verlag berechtigt, unter Wahrung des </w:t>
      </w:r>
      <w:r w:rsidR="004D3189">
        <w:t>Urheberpersönlichkeitsrechts der</w:t>
      </w:r>
      <w:r>
        <w:t xml:space="preserve"> Übersetzer</w:t>
      </w:r>
      <w:r w:rsidR="004D3189">
        <w:t>in</w:t>
      </w:r>
      <w:r>
        <w:t xml:space="preserve"> die Übersetzung durch Dritte ändern und, falls erforderlich, bearbeiten zu lassen. Im Falle dieser Bearbeitung durch einen Dritten ist der Verlag berechtigt, die Vergütung </w:t>
      </w:r>
      <w:r w:rsidR="004D3189">
        <w:t>der Übersetzerin</w:t>
      </w:r>
      <w:r>
        <w:t xml:space="preserve"> in angemessenem Umfang zu mindern. Zu solchen Änderungen oder Bearbeitungen ist </w:t>
      </w:r>
      <w:r w:rsidR="004D3189">
        <w:t xml:space="preserve">die </w:t>
      </w:r>
      <w:r>
        <w:t>Übersetzer</w:t>
      </w:r>
      <w:r w:rsidR="004D3189">
        <w:t>in</w:t>
      </w:r>
      <w:r>
        <w:t xml:space="preserve">, nicht jedoch </w:t>
      </w:r>
      <w:r w:rsidR="004D3189">
        <w:t>ihr</w:t>
      </w:r>
      <w:r>
        <w:t xml:space="preserve"> Rechtsnachfolger zu hören. </w:t>
      </w:r>
    </w:p>
    <w:p w:rsidR="00804F6C" w:rsidRDefault="00804F6C">
      <w:pPr>
        <w:pStyle w:val="text"/>
        <w:spacing w:line="200" w:lineRule="exact"/>
      </w:pPr>
    </w:p>
    <w:p w:rsidR="00804F6C" w:rsidRDefault="00804F6C">
      <w:pPr>
        <w:pStyle w:val="text"/>
        <w:spacing w:line="200" w:lineRule="exact"/>
      </w:pPr>
      <w:r>
        <w:t xml:space="preserve">6. Wird durch solche Änderungen und Bearbeitungen der Stil der Übersetzung derart beeinträchtigt, dass das Urheberpersönlichkeitsrecht </w:t>
      </w:r>
      <w:r w:rsidR="003E6AA2">
        <w:t>der Übersetzerin</w:t>
      </w:r>
      <w:r>
        <w:t xml:space="preserve"> verletzt sein könnte, ist </w:t>
      </w:r>
      <w:r w:rsidR="003E6AA2">
        <w:t>die</w:t>
      </w:r>
      <w:r>
        <w:t xml:space="preserve"> Übersetzer</w:t>
      </w:r>
      <w:r w:rsidR="003E6AA2">
        <w:t>in</w:t>
      </w:r>
      <w:r>
        <w:t xml:space="preserve"> berechtigt, dem Verlag die Erwähnung </w:t>
      </w:r>
      <w:r w:rsidR="003E6AA2">
        <w:t>ihres</w:t>
      </w:r>
      <w:r>
        <w:t xml:space="preserve"> Namens als Übersetzer zu untersagen. Untersagt </w:t>
      </w:r>
      <w:r w:rsidR="003E6AA2">
        <w:t>die</w:t>
      </w:r>
      <w:r>
        <w:t xml:space="preserve"> Übersetzer</w:t>
      </w:r>
      <w:r w:rsidR="003E6AA2">
        <w:t>in</w:t>
      </w:r>
      <w:r>
        <w:t xml:space="preserve"> dies nicht, ist der Verlag berechtigt, den Bearbeiter als Mitübersetzer zu erwähnen.</w:t>
      </w:r>
    </w:p>
    <w:p w:rsidR="00804F6C" w:rsidRDefault="00804F6C">
      <w:pPr>
        <w:pStyle w:val="text"/>
        <w:spacing w:line="200" w:lineRule="exact"/>
      </w:pPr>
    </w:p>
    <w:p w:rsidR="00804F6C" w:rsidRDefault="00804F6C">
      <w:pPr>
        <w:pStyle w:val="text"/>
        <w:spacing w:line="200" w:lineRule="exact"/>
      </w:pPr>
      <w:r>
        <w:t>7. Ergibt eine Überprüfung des Manuskripts, dass die Übersetzung auch nach Anwendung der Abs. 5 und 6 den Anforderungen der Abs. 1 bis 4 nicht entspricht, oder verweigert der Originalautor eine von ihm vorbehaltene Genehmigung der Übersetzung, ist der Verlag nicht zur Verwertung der Übersetzung verpflichtet.</w:t>
      </w:r>
    </w:p>
    <w:p w:rsidR="00804F6C" w:rsidRDefault="00804F6C">
      <w:pPr>
        <w:pStyle w:val="text"/>
        <w:spacing w:line="200" w:lineRule="exact"/>
      </w:pPr>
    </w:p>
    <w:p w:rsidR="00804F6C" w:rsidRDefault="00804F6C">
      <w:pPr>
        <w:pStyle w:val="text"/>
        <w:spacing w:line="200" w:lineRule="exact"/>
        <w:jc w:val="center"/>
      </w:pPr>
    </w:p>
    <w:p w:rsidR="00804F6C" w:rsidRDefault="00804F6C">
      <w:pPr>
        <w:pStyle w:val="text"/>
        <w:spacing w:line="200" w:lineRule="exact"/>
        <w:jc w:val="center"/>
        <w:rPr>
          <w:b/>
          <w:bCs/>
        </w:rPr>
      </w:pPr>
      <w:r>
        <w:t>§ 3</w:t>
      </w:r>
    </w:p>
    <w:p w:rsidR="00804F6C" w:rsidRDefault="00804F6C">
      <w:pPr>
        <w:pStyle w:val="text"/>
        <w:spacing w:line="200" w:lineRule="exact"/>
        <w:jc w:val="center"/>
      </w:pPr>
      <w:r>
        <w:rPr>
          <w:b/>
          <w:bCs/>
        </w:rPr>
        <w:t>Rechte und Pflichten des Verlags</w:t>
      </w:r>
    </w:p>
    <w:p w:rsidR="00804F6C" w:rsidRDefault="00804F6C">
      <w:pPr>
        <w:pStyle w:val="text"/>
        <w:spacing w:line="200" w:lineRule="exact"/>
        <w:jc w:val="center"/>
      </w:pPr>
    </w:p>
    <w:p w:rsidR="00804F6C" w:rsidRDefault="00804F6C">
      <w:pPr>
        <w:pStyle w:val="text"/>
        <w:spacing w:line="200" w:lineRule="exact"/>
      </w:pPr>
      <w:r>
        <w:t>1. Der Verlag ist, soweit dieser Vertrag nicht Abweichendes bestimmt, verpflichtet, das übersetzte Werk zu vervielfältigen, zu verbreiten, und dafür angemessen zu werben. Übt er sein Vervielfältigungs- und Verbreitungsrecht nicht aus, so hat er dies unter Angabe der Gründe de</w:t>
      </w:r>
      <w:r w:rsidR="003E6AA2">
        <w:t>r</w:t>
      </w:r>
      <w:r>
        <w:t xml:space="preserve"> Übersetzer</w:t>
      </w:r>
      <w:r w:rsidR="003E6AA2">
        <w:t>in</w:t>
      </w:r>
      <w:r>
        <w:t xml:space="preserve"> unverzüglich mitzuteilen. Ist der Verlag zur Verwertung in deutscher Übersetzung von der Autorisation des Inhabers der Rechte am Originalwerk abhängig, richtet sich seine Publikationspflicht nach den mit diesem abgeschlossenen Vereinbarungen.</w:t>
      </w:r>
    </w:p>
    <w:p w:rsidR="00804F6C" w:rsidRDefault="00804F6C">
      <w:pPr>
        <w:pStyle w:val="text"/>
        <w:spacing w:line="200" w:lineRule="exact"/>
      </w:pPr>
    </w:p>
    <w:p w:rsidR="00804F6C" w:rsidRDefault="003E6AA2">
      <w:pPr>
        <w:pStyle w:val="text"/>
        <w:spacing w:line="200" w:lineRule="exact"/>
      </w:pPr>
      <w:r>
        <w:t>2. Der Verlag übereignet der</w:t>
      </w:r>
      <w:r w:rsidR="00804F6C">
        <w:t xml:space="preserve"> Übersetzer</w:t>
      </w:r>
      <w:r>
        <w:t>in</w:t>
      </w:r>
      <w:r w:rsidR="00804F6C">
        <w:t xml:space="preserve"> kostenlos ein Exemplar des für die Übersetzung verbindlichen Originaltextes bis spätestens ___.____.20____.</w:t>
      </w:r>
    </w:p>
    <w:p w:rsidR="00804F6C" w:rsidRDefault="00804F6C">
      <w:pPr>
        <w:pStyle w:val="text"/>
        <w:spacing w:line="200" w:lineRule="exact"/>
      </w:pPr>
    </w:p>
    <w:p w:rsidR="00804F6C" w:rsidRDefault="00804F6C">
      <w:pPr>
        <w:pStyle w:val="text"/>
        <w:spacing w:line="200" w:lineRule="exact"/>
      </w:pPr>
      <w:r>
        <w:t xml:space="preserve">3. Titel, Ausstattung, Buchumschlag, Auflagenhöhe, Auslieferungstermin, Ladenpreis und Werbemaßnahmen werden vom Verlag nach pflichtgemäßem Ermessen unter Berücksichtigung des Verlagszwecks sowie der im Verlagsbuchhandel für Ausgaben dieser Art herrschenden Übung bestimmt. Das Recht des Verlags zur Bestimmung des Ladenpreises nach pflichtgemäßem Ermessen schließt auch dessen spätere Herauf- oder Herabsetzung ein. </w:t>
      </w:r>
    </w:p>
    <w:p w:rsidR="00804F6C" w:rsidRDefault="00804F6C">
      <w:pPr>
        <w:pStyle w:val="text"/>
        <w:spacing w:line="200" w:lineRule="exact"/>
      </w:pPr>
    </w:p>
    <w:p w:rsidR="00804F6C" w:rsidRDefault="00804F6C">
      <w:pPr>
        <w:pStyle w:val="text"/>
        <w:spacing w:line="200" w:lineRule="exact"/>
        <w:ind w:left="360"/>
        <w:rPr>
          <w:rFonts w:cs="Times New Roman"/>
          <w:u w:val="single"/>
        </w:rPr>
      </w:pPr>
    </w:p>
    <w:p w:rsidR="00804F6C" w:rsidRDefault="00804F6C">
      <w:pPr>
        <w:pStyle w:val="text"/>
        <w:spacing w:line="200" w:lineRule="exact"/>
        <w:jc w:val="center"/>
        <w:rPr>
          <w:b/>
          <w:bCs/>
        </w:rPr>
      </w:pPr>
      <w:r>
        <w:t>§ 4</w:t>
      </w:r>
    </w:p>
    <w:p w:rsidR="00804F6C" w:rsidRDefault="00804F6C">
      <w:pPr>
        <w:pStyle w:val="text"/>
        <w:spacing w:line="200" w:lineRule="exact"/>
        <w:jc w:val="center"/>
        <w:rPr>
          <w:b/>
          <w:bCs/>
        </w:rPr>
      </w:pPr>
      <w:r>
        <w:rPr>
          <w:b/>
          <w:bCs/>
        </w:rPr>
        <w:t>Rechtseinräumungen</w:t>
      </w:r>
    </w:p>
    <w:p w:rsidR="00804F6C" w:rsidRDefault="00804F6C">
      <w:pPr>
        <w:pStyle w:val="text"/>
        <w:spacing w:line="200" w:lineRule="exact"/>
        <w:rPr>
          <w:bCs/>
        </w:rPr>
      </w:pPr>
      <w:r>
        <w:rPr>
          <w:b/>
          <w:bCs/>
        </w:rPr>
        <w:t xml:space="preserve"> </w:t>
      </w:r>
    </w:p>
    <w:p w:rsidR="00804F6C" w:rsidRDefault="00804F6C">
      <w:pPr>
        <w:pStyle w:val="text"/>
        <w:spacing w:line="200" w:lineRule="exact"/>
        <w:rPr>
          <w:bCs/>
        </w:rPr>
      </w:pPr>
      <w:r>
        <w:rPr>
          <w:bCs/>
        </w:rPr>
        <w:t xml:space="preserve">1. </w:t>
      </w:r>
      <w:r w:rsidR="003E6AA2">
        <w:rPr>
          <w:bCs/>
        </w:rPr>
        <w:t>Die</w:t>
      </w:r>
      <w:r>
        <w:rPr>
          <w:bCs/>
        </w:rPr>
        <w:t xml:space="preserve"> Übersetzer</w:t>
      </w:r>
      <w:r w:rsidR="003E6AA2">
        <w:rPr>
          <w:bCs/>
        </w:rPr>
        <w:t>in</w:t>
      </w:r>
      <w:r>
        <w:rPr>
          <w:bCs/>
        </w:rPr>
        <w:t xml:space="preserve"> räumt dem Verlag an der Übersetzung räumlich unbeschränkt für die Dauer des gesetzlichen Urheberrechts die nachfolgenden ausschließlichen inhaltlich unbeschränkten Nutzungsrechte in allen bekannten und unbekannten Nutzungsarten für alle Ausgaben und Auflagen</w:t>
      </w:r>
      <w:r w:rsidR="005607AA">
        <w:rPr>
          <w:bCs/>
        </w:rPr>
        <w:t xml:space="preserve"> ohne Stückzahlbegrenzung ein:</w:t>
      </w:r>
    </w:p>
    <w:p w:rsidR="00804F6C" w:rsidRDefault="00804F6C">
      <w:pPr>
        <w:pStyle w:val="text"/>
        <w:spacing w:line="200" w:lineRule="exact"/>
        <w:rPr>
          <w:bCs/>
        </w:rPr>
      </w:pPr>
    </w:p>
    <w:p w:rsidR="00804F6C" w:rsidRDefault="00804F6C">
      <w:pPr>
        <w:pStyle w:val="text"/>
        <w:spacing w:line="200" w:lineRule="exact"/>
        <w:rPr>
          <w:bCs/>
        </w:rPr>
      </w:pPr>
      <w:r>
        <w:rPr>
          <w:bCs/>
        </w:rPr>
        <w:t>a)</w:t>
      </w:r>
      <w:r>
        <w:rPr>
          <w:bCs/>
        </w:rPr>
        <w:tab/>
        <w:t>Das Recht zur Vervielfältigung und Verbreitung in allen Druckausgaben sowie körperlichen elektronischen Ausgaben. Unter Druckausgaben sind z.B. Hardcover-, Taschenbuch-, Paperback-, Sonder-, Reprint-, Buchgemeinschafts-, Schul-, Großdruckausgaben und Gesamtausgaben zu verstehen. Unter körperlichen elektronischen Ausgaben ist die digitale Vervielfältigung und Verbreitung der Übersetzung auf Datenträgern (z.B. C</w:t>
      </w:r>
      <w:r w:rsidR="005607AA">
        <w:rPr>
          <w:bCs/>
        </w:rPr>
        <w:t xml:space="preserve">D, CD-ROM, DVD) zu verstehen. </w:t>
      </w:r>
    </w:p>
    <w:p w:rsidR="00804F6C" w:rsidRDefault="00804F6C">
      <w:pPr>
        <w:pStyle w:val="text"/>
        <w:spacing w:line="200" w:lineRule="exact"/>
        <w:rPr>
          <w:bCs/>
        </w:rPr>
      </w:pPr>
      <w:r>
        <w:rPr>
          <w:bCs/>
        </w:rPr>
        <w:t>b)</w:t>
      </w:r>
      <w:r>
        <w:rPr>
          <w:bCs/>
        </w:rPr>
        <w:tab/>
        <w:t>Das Recht, die Übersetzung in unkörperlichen elektronischen Ausgaben (z.B. E-Book, App) digital zu vervielfältigen und in Datenbanken und Datennetzen zu speichern und einer beliebigen Zahl von Nutzern ganz oder teilweise derart zugänglich zu machen, dass diese die Übersetzung oder Teile daraus auf individuellen Abruf (z.B. Download, Streaming) empfangen können, unabhängig vom Übertragungssystem (z.B. Internet, Mobilfunk) und der Art des Empfangsgeräts (z.B. Computer, Handy, E-Reader). Dies schließt auch das Recht ein, die Übersetzung Nutzern ganz oder teilweise zeitlich beschränkt zugänglich zu machen.</w:t>
      </w:r>
    </w:p>
    <w:p w:rsidR="00804F6C" w:rsidRDefault="00804F6C">
      <w:pPr>
        <w:pStyle w:val="text"/>
        <w:spacing w:line="200" w:lineRule="exact"/>
        <w:rPr>
          <w:bCs/>
        </w:rPr>
      </w:pPr>
      <w:r>
        <w:rPr>
          <w:bCs/>
        </w:rPr>
        <w:t>c)</w:t>
      </w:r>
      <w:r>
        <w:rPr>
          <w:bCs/>
        </w:rPr>
        <w:tab/>
        <w:t>Das Recht des ganzen oder teilweisen Vorabdrucks und Nachdrucks, beispielsweise in Kalendern, Anthologien, Zeitungen und Zeitschriften.</w:t>
      </w:r>
    </w:p>
    <w:p w:rsidR="00804F6C" w:rsidRDefault="00804F6C">
      <w:pPr>
        <w:pStyle w:val="text"/>
        <w:spacing w:line="200" w:lineRule="exact"/>
        <w:rPr>
          <w:bCs/>
        </w:rPr>
      </w:pPr>
      <w:r>
        <w:rPr>
          <w:bCs/>
        </w:rPr>
        <w:t>d)</w:t>
      </w:r>
      <w:r>
        <w:rPr>
          <w:bCs/>
        </w:rPr>
        <w:tab/>
        <w:t>Das Recht der Übersetzung in Mundarten und die Auswertung dieser Fassungen nach allen vertragsgegenständlichen Nutzungsarten.</w:t>
      </w:r>
    </w:p>
    <w:p w:rsidR="00804F6C" w:rsidRDefault="00804F6C">
      <w:pPr>
        <w:pStyle w:val="text"/>
        <w:spacing w:line="200" w:lineRule="exact"/>
        <w:rPr>
          <w:bCs/>
        </w:rPr>
      </w:pPr>
      <w:r>
        <w:rPr>
          <w:bCs/>
        </w:rPr>
        <w:t>e)</w:t>
      </w:r>
      <w:r>
        <w:rPr>
          <w:bCs/>
        </w:rPr>
        <w:tab/>
        <w:t>Das Recht zu sonstiger Vervielfältigung und Verbreitung der Übersetzung, ganz oder in Teilen, insbesondere durch digitale, fotomechanische oder ähnliche Verfahren (z.B. (Digital-)Fotokopie).</w:t>
      </w:r>
    </w:p>
    <w:p w:rsidR="00804F6C" w:rsidRDefault="00804F6C">
      <w:pPr>
        <w:pStyle w:val="text"/>
        <w:spacing w:line="200" w:lineRule="exact"/>
        <w:rPr>
          <w:bCs/>
        </w:rPr>
      </w:pPr>
      <w:r>
        <w:rPr>
          <w:bCs/>
        </w:rPr>
        <w:t>f)</w:t>
      </w:r>
      <w:r>
        <w:rPr>
          <w:bCs/>
        </w:rPr>
        <w:tab/>
        <w:t xml:space="preserve">Das Recht zum Vortrag der Übersetzung durch Dritte, insbesondere Lesung und Rezitation. </w:t>
      </w:r>
    </w:p>
    <w:p w:rsidR="00804F6C" w:rsidRDefault="00804F6C">
      <w:pPr>
        <w:pStyle w:val="text"/>
        <w:spacing w:line="200" w:lineRule="exact"/>
        <w:rPr>
          <w:bCs/>
        </w:rPr>
      </w:pPr>
      <w:r>
        <w:rPr>
          <w:bCs/>
        </w:rPr>
        <w:t>g)</w:t>
      </w:r>
      <w:r>
        <w:rPr>
          <w:bCs/>
        </w:rPr>
        <w:tab/>
        <w:t xml:space="preserve">Das Recht zur Aufnahme der Übersetzung (z.B. als Hörbuch) auf Datenträger aller Art sowie das Recht zu deren Vervielfältigung, Verbreitung, öffentlichen Wiedergabe einschließlich Sendung sowie öffentlicher Zugänglichmachung. </w:t>
      </w:r>
    </w:p>
    <w:p w:rsidR="00804F6C" w:rsidRDefault="00804F6C">
      <w:pPr>
        <w:pStyle w:val="text"/>
        <w:spacing w:line="200" w:lineRule="exact"/>
        <w:rPr>
          <w:bCs/>
        </w:rPr>
      </w:pPr>
    </w:p>
    <w:p w:rsidR="00804F6C" w:rsidRDefault="00804F6C">
      <w:pPr>
        <w:pStyle w:val="text"/>
        <w:spacing w:line="200" w:lineRule="exact"/>
        <w:rPr>
          <w:bCs/>
        </w:rPr>
      </w:pPr>
      <w:r>
        <w:rPr>
          <w:bCs/>
        </w:rPr>
        <w:t xml:space="preserve">sowie </w:t>
      </w:r>
    </w:p>
    <w:p w:rsidR="00804F6C" w:rsidRDefault="00804F6C">
      <w:pPr>
        <w:pStyle w:val="text"/>
        <w:spacing w:line="200" w:lineRule="exact"/>
        <w:rPr>
          <w:bCs/>
        </w:rPr>
      </w:pPr>
    </w:p>
    <w:p w:rsidR="00804F6C" w:rsidRDefault="00804F6C">
      <w:pPr>
        <w:pStyle w:val="text"/>
        <w:spacing w:line="200" w:lineRule="exact"/>
        <w:rPr>
          <w:bCs/>
        </w:rPr>
      </w:pPr>
      <w:r>
        <w:rPr>
          <w:bCs/>
        </w:rPr>
        <w:t>h)</w:t>
      </w:r>
      <w:r>
        <w:rPr>
          <w:bCs/>
        </w:rPr>
        <w:tab/>
        <w:t>Das Recht, die Übersetzung oder ihre Teile mit anderen Werken, Werkteilen oder sonstigem Material zu (auch) interaktiv nutzbaren elektronischen Werken zu vereinen und diese dann als körperliche oder unkörperliche Ausgaben zu vervielfältigen, verbreiten und öffentlich zugänglich zu machen.</w:t>
      </w:r>
    </w:p>
    <w:p w:rsidR="00804F6C" w:rsidRDefault="00804F6C">
      <w:pPr>
        <w:pStyle w:val="text"/>
        <w:spacing w:line="200" w:lineRule="exact"/>
        <w:rPr>
          <w:bCs/>
        </w:rPr>
      </w:pPr>
      <w:r>
        <w:rPr>
          <w:bCs/>
        </w:rPr>
        <w:t>i)</w:t>
      </w:r>
      <w:r>
        <w:rPr>
          <w:bCs/>
        </w:rPr>
        <w:tab/>
        <w:t>Das Recht zur Bearbeitung als Bühnenstück sowie das Recht der Aufführung der so bearbeiteten Übersetzung.</w:t>
      </w:r>
    </w:p>
    <w:p w:rsidR="00804F6C" w:rsidRDefault="00804F6C">
      <w:pPr>
        <w:pStyle w:val="text"/>
        <w:spacing w:line="200" w:lineRule="exact"/>
        <w:rPr>
          <w:bCs/>
        </w:rPr>
      </w:pPr>
      <w:r>
        <w:rPr>
          <w:bCs/>
        </w:rPr>
        <w:t>j)</w:t>
      </w:r>
      <w:r>
        <w:rPr>
          <w:bCs/>
        </w:rPr>
        <w:tab/>
        <w:t>Das Recht zur Verfilmung einschließlich der Rechte zur Bearbeitung als Drehbuch und zur Vorführung des so hergestellten Films. Eingeschlossen ist ferner das Recht zur Bearbeitung und Verwertung des verfilmten Werkes im Fernsehen (Free- oder Pay-TV) oder auf ähnliche Weise (Abruffernsehen, Video-on-Demand, WebTV etc.).</w:t>
      </w:r>
    </w:p>
    <w:p w:rsidR="00804F6C" w:rsidRDefault="00804F6C">
      <w:pPr>
        <w:pStyle w:val="text"/>
        <w:spacing w:line="200" w:lineRule="exact"/>
        <w:rPr>
          <w:bCs/>
        </w:rPr>
      </w:pPr>
      <w:r>
        <w:rPr>
          <w:bCs/>
        </w:rPr>
        <w:t>k)</w:t>
      </w:r>
      <w:r>
        <w:rPr>
          <w:bCs/>
        </w:rPr>
        <w:tab/>
        <w:t xml:space="preserve">Das Recht zur Bearbeitung und Verwertung der Übersetzung als Hörspiel. </w:t>
      </w:r>
    </w:p>
    <w:p w:rsidR="00804F6C" w:rsidRDefault="00804F6C">
      <w:pPr>
        <w:pStyle w:val="text"/>
        <w:spacing w:line="200" w:lineRule="exact"/>
        <w:rPr>
          <w:bCs/>
        </w:rPr>
      </w:pPr>
      <w:r>
        <w:rPr>
          <w:bCs/>
        </w:rPr>
        <w:t>l)</w:t>
      </w:r>
      <w:r>
        <w:rPr>
          <w:bCs/>
        </w:rPr>
        <w:tab/>
        <w:t>Das Recht zur Vertonung der Übersetzung einschließlich des Rechts zur Aufführung des vertonten Werkes.</w:t>
      </w:r>
    </w:p>
    <w:p w:rsidR="00804F6C" w:rsidRDefault="00804F6C">
      <w:pPr>
        <w:pStyle w:val="text"/>
        <w:spacing w:line="200" w:lineRule="exact"/>
        <w:rPr>
          <w:bCs/>
        </w:rPr>
      </w:pPr>
      <w:r>
        <w:rPr>
          <w:bCs/>
        </w:rPr>
        <w:t>m)</w:t>
      </w:r>
      <w:r>
        <w:rPr>
          <w:bCs/>
        </w:rPr>
        <w:tab/>
        <w:t>Das Merchandisingrecht, soweit es de</w:t>
      </w:r>
      <w:r w:rsidR="003E6AA2">
        <w:rPr>
          <w:bCs/>
        </w:rPr>
        <w:t>r</w:t>
      </w:r>
      <w:r>
        <w:rPr>
          <w:bCs/>
        </w:rPr>
        <w:t xml:space="preserve"> Übersetzer</w:t>
      </w:r>
      <w:r w:rsidR="003E6AA2">
        <w:rPr>
          <w:bCs/>
        </w:rPr>
        <w:t>in</w:t>
      </w:r>
      <w:r>
        <w:rPr>
          <w:bCs/>
        </w:rPr>
        <w:t xml:space="preserve"> als eigenes Recht zugeordnet werden kann, d.h. das Recht, die Übersetzung, insbesondere die in der Übersetzung enthaltenen Figuren, Namen, Textteile, Titel, Schriften, Geschehnisse, Erscheinungen und die durch die Übersetzung begründeten Ausstattungen einschließlich ihrer bildlichen, fotografischen, zeichnerischen und sonstigen Umsetzungen im Zusammenhang mit anderen Produkten und Dienstleistungen jeder Art und jeder Branche zum Zwecke der Verkaufsförderung zu nutzen, und so gestaltete oder versehene Produkte kommerziell auszuwerten und nach eigenem Ermessen Markenanmeldungen durchzuführen sowie gewerbliche Schutzrechte zu erwerben. </w:t>
      </w:r>
    </w:p>
    <w:p w:rsidR="00804F6C" w:rsidRDefault="00804F6C">
      <w:pPr>
        <w:pStyle w:val="text"/>
        <w:spacing w:line="200" w:lineRule="exact"/>
        <w:rPr>
          <w:bCs/>
        </w:rPr>
      </w:pPr>
    </w:p>
    <w:p w:rsidR="00804F6C" w:rsidRDefault="00804F6C">
      <w:pPr>
        <w:pStyle w:val="text"/>
        <w:spacing w:line="200" w:lineRule="exact"/>
        <w:rPr>
          <w:bCs/>
        </w:rPr>
      </w:pPr>
      <w:r>
        <w:rPr>
          <w:bCs/>
        </w:rPr>
        <w:t>sowie</w:t>
      </w:r>
    </w:p>
    <w:p w:rsidR="00804F6C" w:rsidRDefault="00804F6C">
      <w:pPr>
        <w:pStyle w:val="text"/>
        <w:spacing w:line="200" w:lineRule="exact"/>
        <w:rPr>
          <w:bCs/>
        </w:rPr>
      </w:pPr>
      <w:r>
        <w:rPr>
          <w:bCs/>
        </w:rPr>
        <w:lastRenderedPageBreak/>
        <w:t>n)</w:t>
      </w:r>
      <w:r>
        <w:rPr>
          <w:bCs/>
        </w:rPr>
        <w:tab/>
        <w:t>Das Recht, die Übersetzung bzw. die hergestellten Werkfassungen nach Absatz 1 h bis m in allen vertragsgegenständlichen Nutzungsarten auf Datenträgern aller Art aufzunehmen, zu vervielfältigen und zu verbreiten sowie durch Hör- und Fernsehfunk zu senden und/oder öffentlich zugänglich zu machen.</w:t>
      </w:r>
    </w:p>
    <w:p w:rsidR="00804F6C" w:rsidRDefault="00804F6C">
      <w:pPr>
        <w:pStyle w:val="text"/>
        <w:spacing w:line="200" w:lineRule="exact"/>
        <w:rPr>
          <w:bCs/>
        </w:rPr>
      </w:pPr>
      <w:r>
        <w:rPr>
          <w:bCs/>
        </w:rPr>
        <w:t>o)</w:t>
      </w:r>
      <w:r>
        <w:rPr>
          <w:bCs/>
        </w:rPr>
        <w:tab/>
        <w:t>Die an der Übersetzung oder ihrer Datenträger oder durch Lautsprecherübertragung oder Sendung entstehenden Wiedergabe- und Überspielungsrechte.</w:t>
      </w:r>
    </w:p>
    <w:p w:rsidR="00804F6C" w:rsidRDefault="00804F6C">
      <w:pPr>
        <w:pStyle w:val="text"/>
        <w:spacing w:line="200" w:lineRule="exact"/>
        <w:rPr>
          <w:bCs/>
        </w:rPr>
      </w:pPr>
      <w:r>
        <w:rPr>
          <w:bCs/>
        </w:rPr>
        <w:t>p)</w:t>
      </w:r>
      <w:r>
        <w:rPr>
          <w:bCs/>
        </w:rPr>
        <w:tab/>
        <w:t>Das Recht, die Übersetzung in allen vertragsgegenständlichen körperlichen Nutzungsarten zu veröffentlichen, gewerblich oder nichtgewerblich auszuleihen und/oder zu vermieten.</w:t>
      </w:r>
    </w:p>
    <w:p w:rsidR="00804F6C" w:rsidRDefault="00804F6C">
      <w:pPr>
        <w:pStyle w:val="text"/>
        <w:spacing w:line="200" w:lineRule="exact"/>
        <w:rPr>
          <w:bCs/>
        </w:rPr>
      </w:pPr>
      <w:r>
        <w:rPr>
          <w:bCs/>
        </w:rPr>
        <w:t>q)</w:t>
      </w:r>
      <w:r>
        <w:rPr>
          <w:bCs/>
        </w:rPr>
        <w:tab/>
        <w:t>Das Recht, die Übersetzung im Umfang der eingeräumten Rechte in allen vertragsgegenständlichen Nutzungsarten auszugsweise zum Zwecke der Werbung für das Werk öffentlich zugänglich zu machen.</w:t>
      </w:r>
    </w:p>
    <w:p w:rsidR="00804F6C" w:rsidRDefault="00804F6C">
      <w:pPr>
        <w:pStyle w:val="text"/>
        <w:spacing w:line="200" w:lineRule="exact"/>
        <w:rPr>
          <w:bCs/>
        </w:rPr>
      </w:pPr>
      <w:r>
        <w:rPr>
          <w:bCs/>
        </w:rPr>
        <w:t>r)</w:t>
      </w:r>
      <w:r>
        <w:rPr>
          <w:bCs/>
        </w:rPr>
        <w:tab/>
        <w:t>Das Recht, die Übersetzung in zum Zeitpunkt des Vertragsschlusses unbekannten Nutzungsarten zu nutzen. Beabsichtigt der Verlag die Aufnahme einer neuen Art der Werknutzung, wird er d</w:t>
      </w:r>
      <w:r w:rsidR="003E6AA2">
        <w:rPr>
          <w:bCs/>
        </w:rPr>
        <w:t>ie</w:t>
      </w:r>
      <w:r>
        <w:rPr>
          <w:bCs/>
        </w:rPr>
        <w:t xml:space="preserve"> Übersetzer</w:t>
      </w:r>
      <w:r w:rsidR="003E6AA2">
        <w:rPr>
          <w:bCs/>
        </w:rPr>
        <w:t>in</w:t>
      </w:r>
      <w:r>
        <w:rPr>
          <w:bCs/>
        </w:rPr>
        <w:t xml:space="preserve"> entsprechend informieren. De</w:t>
      </w:r>
      <w:r w:rsidR="003E6AA2">
        <w:rPr>
          <w:bCs/>
        </w:rPr>
        <w:t>r</w:t>
      </w:r>
      <w:r>
        <w:rPr>
          <w:bCs/>
        </w:rPr>
        <w:t xml:space="preserve"> Übersetzer</w:t>
      </w:r>
      <w:r w:rsidR="003E6AA2">
        <w:rPr>
          <w:bCs/>
        </w:rPr>
        <w:t>in</w:t>
      </w:r>
      <w:r>
        <w:rPr>
          <w:bCs/>
        </w:rPr>
        <w:t xml:space="preserve"> stehen die gesetzlichen Rechte gemäß § 31a UrhG (Widerruf) und § 32c UrhG (Vergütung) zu.</w:t>
      </w:r>
    </w:p>
    <w:p w:rsidR="00804F6C" w:rsidRDefault="00804F6C">
      <w:pPr>
        <w:pStyle w:val="text"/>
        <w:spacing w:line="200" w:lineRule="exact"/>
        <w:rPr>
          <w:bCs/>
        </w:rPr>
      </w:pPr>
      <w:r>
        <w:rPr>
          <w:bCs/>
        </w:rPr>
        <w:t>s)</w:t>
      </w:r>
      <w:r>
        <w:rPr>
          <w:bCs/>
        </w:rPr>
        <w:tab/>
        <w:t>alle sonstigen durch die Verwertungsgesellschaft Wort w</w:t>
      </w:r>
      <w:r w:rsidR="00E14574">
        <w:rPr>
          <w:bCs/>
        </w:rPr>
        <w:t>ahrgenommenen Rechte nach deren</w:t>
      </w:r>
      <w:r>
        <w:rPr>
          <w:bCs/>
        </w:rPr>
        <w:t xml:space="preserve"> Satzung, Wahrnehmungsvertrag und Verteilungsplan.</w:t>
      </w:r>
    </w:p>
    <w:p w:rsidR="00804F6C" w:rsidRDefault="00804F6C">
      <w:pPr>
        <w:pStyle w:val="text"/>
        <w:spacing w:line="200" w:lineRule="exact"/>
        <w:rPr>
          <w:bCs/>
        </w:rPr>
      </w:pPr>
    </w:p>
    <w:p w:rsidR="00804F6C" w:rsidRDefault="00804F6C">
      <w:pPr>
        <w:pStyle w:val="text"/>
        <w:spacing w:line="200" w:lineRule="exact"/>
        <w:rPr>
          <w:bCs/>
        </w:rPr>
      </w:pPr>
      <w:r>
        <w:rPr>
          <w:bCs/>
        </w:rPr>
        <w:t>2. Der Verlag ist berechtigt, alle ihm hiernach zustehenden Rechte auf Dritte zu übertragen oder Dritten Nutzungsrechte an diesen Rechten einzuräumen.</w:t>
      </w:r>
    </w:p>
    <w:p w:rsidR="00804F6C" w:rsidRDefault="00804F6C">
      <w:pPr>
        <w:pStyle w:val="text"/>
        <w:spacing w:line="200" w:lineRule="exact"/>
        <w:rPr>
          <w:bCs/>
        </w:rPr>
      </w:pPr>
    </w:p>
    <w:p w:rsidR="00804F6C" w:rsidRDefault="00804F6C">
      <w:pPr>
        <w:pStyle w:val="text"/>
        <w:spacing w:line="200" w:lineRule="exact"/>
        <w:rPr>
          <w:bCs/>
        </w:rPr>
      </w:pPr>
      <w:r>
        <w:rPr>
          <w:bCs/>
        </w:rPr>
        <w:t>3. Der Verlag verpflichtet sich, d</w:t>
      </w:r>
      <w:r w:rsidR="003E6AA2">
        <w:rPr>
          <w:bCs/>
        </w:rPr>
        <w:t xml:space="preserve">ie </w:t>
      </w:r>
      <w:r>
        <w:rPr>
          <w:bCs/>
        </w:rPr>
        <w:t>Übersetzer</w:t>
      </w:r>
      <w:r w:rsidR="003E6AA2">
        <w:rPr>
          <w:bCs/>
        </w:rPr>
        <w:t>in</w:t>
      </w:r>
      <w:r>
        <w:rPr>
          <w:bCs/>
        </w:rPr>
        <w:t xml:space="preserve"> über wesentliche Lizenzabschlüsse und Übertragungen von Rechten zu unterrichten. Der Verlag stellt de</w:t>
      </w:r>
      <w:r w:rsidR="003E6AA2">
        <w:rPr>
          <w:bCs/>
        </w:rPr>
        <w:t>r</w:t>
      </w:r>
      <w:r>
        <w:rPr>
          <w:bCs/>
        </w:rPr>
        <w:t xml:space="preserve"> Übersetzer</w:t>
      </w:r>
      <w:r w:rsidR="003E6AA2">
        <w:rPr>
          <w:bCs/>
        </w:rPr>
        <w:t>in</w:t>
      </w:r>
      <w:r>
        <w:rPr>
          <w:bCs/>
        </w:rPr>
        <w:t xml:space="preserve"> in diesem Fall ein Belegexemplar der Lizenzausgabe des Werks zur Verfügung, sofern ihm selbst ein solches vom Lizenznehmer zur Verfügung gestellt wird. Der Verlag wird dem Lizenznehmer eine entsprechende Verpflichtung aufgeben. Der Verlag haftet jedoch nicht gegenüber de</w:t>
      </w:r>
      <w:r w:rsidR="003E6AA2">
        <w:rPr>
          <w:bCs/>
        </w:rPr>
        <w:t>r</w:t>
      </w:r>
      <w:r>
        <w:rPr>
          <w:bCs/>
        </w:rPr>
        <w:t xml:space="preserve"> Übersetzer</w:t>
      </w:r>
      <w:r w:rsidR="003E6AA2">
        <w:rPr>
          <w:bCs/>
        </w:rPr>
        <w:t>in</w:t>
      </w:r>
      <w:r>
        <w:rPr>
          <w:bCs/>
        </w:rPr>
        <w:t xml:space="preserve"> für deren Erfüllung. </w:t>
      </w:r>
    </w:p>
    <w:p w:rsidR="00804F6C" w:rsidRDefault="00804F6C">
      <w:pPr>
        <w:pStyle w:val="text"/>
        <w:spacing w:line="200" w:lineRule="exact"/>
        <w:rPr>
          <w:bCs/>
        </w:rPr>
      </w:pPr>
    </w:p>
    <w:p w:rsidR="00804F6C" w:rsidRDefault="00804F6C">
      <w:pPr>
        <w:pStyle w:val="text"/>
        <w:spacing w:line="200" w:lineRule="exact"/>
        <w:rPr>
          <w:u w:val="single"/>
        </w:rPr>
      </w:pPr>
      <w:r>
        <w:rPr>
          <w:bCs/>
        </w:rPr>
        <w:t>4. D</w:t>
      </w:r>
      <w:r w:rsidR="003E6AA2">
        <w:rPr>
          <w:bCs/>
        </w:rPr>
        <w:t>er Verlag gibt der</w:t>
      </w:r>
      <w:r>
        <w:rPr>
          <w:bCs/>
        </w:rPr>
        <w:t xml:space="preserve"> Übersetzer</w:t>
      </w:r>
      <w:r w:rsidR="003E6AA2">
        <w:rPr>
          <w:bCs/>
        </w:rPr>
        <w:t>in</w:t>
      </w:r>
      <w:r>
        <w:rPr>
          <w:bCs/>
        </w:rPr>
        <w:t xml:space="preserve"> </w:t>
      </w:r>
      <w:r w:rsidR="003E6AA2">
        <w:rPr>
          <w:bCs/>
        </w:rPr>
        <w:t>alle Informationen, derer diese</w:t>
      </w:r>
      <w:r>
        <w:rPr>
          <w:bCs/>
        </w:rPr>
        <w:t xml:space="preserve"> zur Wahrnehmung </w:t>
      </w:r>
      <w:r w:rsidR="003E6AA2">
        <w:rPr>
          <w:bCs/>
        </w:rPr>
        <w:t xml:space="preserve">ihrer </w:t>
      </w:r>
      <w:r>
        <w:rPr>
          <w:bCs/>
        </w:rPr>
        <w:t>Rechte bei der VG Wort bedarf.</w:t>
      </w:r>
    </w:p>
    <w:p w:rsidR="00804F6C" w:rsidRDefault="00804F6C" w:rsidP="00E14574">
      <w:pPr>
        <w:pStyle w:val="Absatz"/>
        <w:spacing w:line="200" w:lineRule="exact"/>
        <w:jc w:val="left"/>
        <w:rPr>
          <w:u w:val="single"/>
        </w:rPr>
      </w:pPr>
    </w:p>
    <w:p w:rsidR="00804F6C" w:rsidRDefault="00804F6C">
      <w:pPr>
        <w:pStyle w:val="text"/>
      </w:pPr>
    </w:p>
    <w:p w:rsidR="00804F6C" w:rsidRDefault="00804F6C">
      <w:pPr>
        <w:pStyle w:val="text"/>
        <w:spacing w:line="200" w:lineRule="exact"/>
        <w:jc w:val="center"/>
        <w:rPr>
          <w:b/>
          <w:bCs/>
        </w:rPr>
      </w:pPr>
      <w:r>
        <w:t>§ 5</w:t>
      </w:r>
    </w:p>
    <w:p w:rsidR="00804F6C" w:rsidRDefault="003E6AA2">
      <w:pPr>
        <w:pStyle w:val="text"/>
        <w:spacing w:line="200" w:lineRule="exact"/>
        <w:jc w:val="center"/>
      </w:pPr>
      <w:r>
        <w:rPr>
          <w:b/>
          <w:bCs/>
        </w:rPr>
        <w:t>Rückrufsrecht der</w:t>
      </w:r>
      <w:r w:rsidR="00804F6C">
        <w:rPr>
          <w:b/>
          <w:bCs/>
        </w:rPr>
        <w:t xml:space="preserve"> Übersetzer</w:t>
      </w:r>
      <w:r>
        <w:rPr>
          <w:b/>
          <w:bCs/>
        </w:rPr>
        <w:t>in</w:t>
      </w:r>
    </w:p>
    <w:p w:rsidR="00804F6C" w:rsidRDefault="00804F6C">
      <w:pPr>
        <w:pStyle w:val="text"/>
        <w:spacing w:line="200" w:lineRule="exact"/>
        <w:jc w:val="center"/>
      </w:pPr>
    </w:p>
    <w:p w:rsidR="00804F6C" w:rsidRDefault="00804F6C">
      <w:pPr>
        <w:pStyle w:val="Absatz"/>
        <w:spacing w:line="200" w:lineRule="exact"/>
        <w:jc w:val="left"/>
      </w:pPr>
      <w:r>
        <w:t>Verwertet der Verlag die Übersetzung nicht (§ 2 Abs. 7, § 3 Abs. 1 S. 2 und 3) oder verwertet er sie n</w:t>
      </w:r>
      <w:r w:rsidR="003E6AA2">
        <w:t>icht weiter, so hat er dies der</w:t>
      </w:r>
      <w:r>
        <w:t xml:space="preserve"> Übersetzer</w:t>
      </w:r>
      <w:r w:rsidR="003E6AA2">
        <w:t>in</w:t>
      </w:r>
      <w:r>
        <w:t xml:space="preserve"> unverzüglich m</w:t>
      </w:r>
      <w:r w:rsidR="003E6AA2">
        <w:t xml:space="preserve">itzuteilen. Im Übrigen steht der </w:t>
      </w:r>
      <w:r>
        <w:t>Übersetzer</w:t>
      </w:r>
      <w:r w:rsidR="003E6AA2">
        <w:t>in</w:t>
      </w:r>
      <w:r>
        <w:t xml:space="preserve"> dann ein Rückrufsrecht für </w:t>
      </w:r>
      <w:r w:rsidR="003E6AA2">
        <w:t>ihre</w:t>
      </w:r>
      <w:r>
        <w:t xml:space="preserve"> Übersetzung gemäß § 41 UrhG zu.</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rPr>
      </w:pPr>
      <w:r>
        <w:t>§ 6</w:t>
      </w:r>
    </w:p>
    <w:p w:rsidR="00804F6C" w:rsidRDefault="00804F6C">
      <w:pPr>
        <w:pStyle w:val="text"/>
        <w:spacing w:line="200" w:lineRule="exact"/>
        <w:jc w:val="center"/>
      </w:pPr>
      <w:r>
        <w:rPr>
          <w:b/>
        </w:rPr>
        <w:t>Vergütung</w:t>
      </w:r>
    </w:p>
    <w:p w:rsidR="00804F6C" w:rsidRDefault="00804F6C">
      <w:pPr>
        <w:pStyle w:val="Absatz"/>
        <w:spacing w:line="200" w:lineRule="exact"/>
      </w:pPr>
    </w:p>
    <w:p w:rsidR="00804F6C" w:rsidRDefault="00804F6C">
      <w:pPr>
        <w:pStyle w:val="text"/>
        <w:spacing w:line="200" w:lineRule="exact"/>
      </w:pPr>
      <w:r>
        <w:t xml:space="preserve">1. </w:t>
      </w:r>
      <w:r w:rsidR="003E6AA2">
        <w:t>Die</w:t>
      </w:r>
      <w:r>
        <w:t xml:space="preserve"> Übersetzer</w:t>
      </w:r>
      <w:r w:rsidR="003E6AA2">
        <w:t>in</w:t>
      </w:r>
      <w:r>
        <w:t xml:space="preserve"> erhält für </w:t>
      </w:r>
      <w:r w:rsidR="003E6AA2">
        <w:t xml:space="preserve">ihre </w:t>
      </w:r>
      <w:r>
        <w:t xml:space="preserve">Tätigkeit und für die Einräumung sämtlicher Rechte gemäß § 4 als Gegenleistung ein Honorar von </w:t>
      </w:r>
    </w:p>
    <w:p w:rsidR="00804F6C" w:rsidRDefault="00804F6C">
      <w:pPr>
        <w:pStyle w:val="text"/>
        <w:spacing w:line="200" w:lineRule="exact"/>
      </w:pPr>
      <w:r>
        <w:t>€______</w:t>
      </w:r>
    </w:p>
    <w:p w:rsidR="00804F6C" w:rsidRDefault="00804F6C">
      <w:pPr>
        <w:pStyle w:val="text"/>
        <w:spacing w:line="200" w:lineRule="exact"/>
      </w:pPr>
      <w:r>
        <w:t xml:space="preserve">pro Normseite (30 Zeilen zu 60 Anschlägen) des übersetzten Textes: </w:t>
      </w:r>
    </w:p>
    <w:p w:rsidR="00804F6C" w:rsidRDefault="00804F6C">
      <w:pPr>
        <w:pStyle w:val="text"/>
        <w:spacing w:line="200" w:lineRule="exact"/>
      </w:pPr>
    </w:p>
    <w:p w:rsidR="00804F6C" w:rsidRDefault="00804F6C">
      <w:pPr>
        <w:pStyle w:val="text"/>
        <w:spacing w:line="200" w:lineRule="exact"/>
      </w:pPr>
      <w:r>
        <w:t>€_____________bei Abschluss des Vertrags</w:t>
      </w:r>
    </w:p>
    <w:p w:rsidR="00804F6C" w:rsidRDefault="00804F6C">
      <w:pPr>
        <w:pStyle w:val="text"/>
        <w:spacing w:line="200" w:lineRule="exact"/>
      </w:pPr>
      <w:r>
        <w:t>den Restbetrag bei Ablieferung des vollständigen Manuskripts, zahlbar binnen 14 Tagen nach Rechnungsstellung.</w:t>
      </w:r>
    </w:p>
    <w:p w:rsidR="00804F6C" w:rsidRDefault="00804F6C">
      <w:pPr>
        <w:pStyle w:val="text"/>
        <w:spacing w:line="200" w:lineRule="exact"/>
      </w:pPr>
      <w:r>
        <w:t xml:space="preserve"> </w:t>
      </w:r>
    </w:p>
    <w:p w:rsidR="00804F6C" w:rsidRDefault="00804F6C">
      <w:pPr>
        <w:pStyle w:val="text"/>
        <w:spacing w:line="200" w:lineRule="exact"/>
      </w:pPr>
      <w:r>
        <w:t>oder</w:t>
      </w:r>
    </w:p>
    <w:p w:rsidR="00804F6C" w:rsidRDefault="00804F6C">
      <w:pPr>
        <w:pStyle w:val="text"/>
        <w:spacing w:line="200" w:lineRule="exact"/>
      </w:pPr>
    </w:p>
    <w:p w:rsidR="00804F6C" w:rsidRDefault="002E12FA">
      <w:pPr>
        <w:pStyle w:val="text"/>
        <w:spacing w:line="200" w:lineRule="exact"/>
      </w:pPr>
      <w:r>
        <w:t>Die</w:t>
      </w:r>
      <w:r w:rsidR="00804F6C">
        <w:t xml:space="preserve"> Übersetzer</w:t>
      </w:r>
      <w:r>
        <w:t>in</w:t>
      </w:r>
      <w:r w:rsidR="00804F6C">
        <w:t xml:space="preserve"> erhält für </w:t>
      </w:r>
      <w:r>
        <w:t xml:space="preserve">ihre </w:t>
      </w:r>
      <w:r w:rsidR="00804F6C">
        <w:t>Tätigkeit und für die Einräumung sämtlicher Rechte gemäß § 4 als Gegenleistung ein Honorar von €_________:</w:t>
      </w:r>
    </w:p>
    <w:p w:rsidR="00804F6C" w:rsidRDefault="00804F6C">
      <w:pPr>
        <w:pStyle w:val="text"/>
        <w:spacing w:line="200" w:lineRule="exact"/>
      </w:pPr>
      <w:r>
        <w:t>€_____________bei Abschluss des Vertrags</w:t>
      </w:r>
    </w:p>
    <w:p w:rsidR="00804F6C" w:rsidRDefault="00804F6C">
      <w:pPr>
        <w:pStyle w:val="text"/>
        <w:spacing w:line="200" w:lineRule="exact"/>
      </w:pPr>
      <w:r>
        <w:t>€_____________bei Ablieferung des vollständigen Manuskripts.</w:t>
      </w:r>
    </w:p>
    <w:p w:rsidR="00804F6C" w:rsidRDefault="00804F6C">
      <w:pPr>
        <w:pStyle w:val="text"/>
        <w:spacing w:line="200" w:lineRule="exact"/>
      </w:pPr>
    </w:p>
    <w:p w:rsidR="00804F6C" w:rsidRDefault="00804F6C">
      <w:pPr>
        <w:pStyle w:val="text"/>
        <w:spacing w:line="200" w:lineRule="exact"/>
      </w:pPr>
      <w:r>
        <w:t>2. Für die nach § 2 Abs. 3. vereinbarten Besonder</w:t>
      </w:r>
      <w:r w:rsidR="002E12FA">
        <w:t>heiten und Leistungen erhält die</w:t>
      </w:r>
      <w:r>
        <w:t xml:space="preserve"> Übersetzer</w:t>
      </w:r>
      <w:r w:rsidR="002E12FA">
        <w:t>in</w:t>
      </w:r>
      <w:r>
        <w:t xml:space="preserve"> ein in der Rechnung a</w:t>
      </w:r>
      <w:r w:rsidR="00E14574">
        <w:t xml:space="preserve">uszuweisendes weiteres Honorar </w:t>
      </w:r>
      <w:r>
        <w:t>von €___________, zahlbar binnen 14 Tagen nach Rechnungstellung.</w:t>
      </w:r>
    </w:p>
    <w:p w:rsidR="00804F6C" w:rsidRDefault="00804F6C">
      <w:pPr>
        <w:pStyle w:val="text"/>
        <w:spacing w:line="200" w:lineRule="exact"/>
      </w:pPr>
    </w:p>
    <w:p w:rsidR="00804F6C" w:rsidRDefault="00804F6C">
      <w:pPr>
        <w:pStyle w:val="text"/>
        <w:spacing w:line="200" w:lineRule="exact"/>
      </w:pPr>
      <w:r>
        <w:t xml:space="preserve">3. Ferner erhält </w:t>
      </w:r>
      <w:r w:rsidR="002E12FA">
        <w:t>die</w:t>
      </w:r>
      <w:r>
        <w:t xml:space="preserve"> Übersetzer</w:t>
      </w:r>
      <w:r w:rsidR="002E12FA">
        <w:t>in</w:t>
      </w:r>
      <w:r>
        <w:t xml:space="preserve"> eine nicht verrechenbare Beteiligung an den vom Verlag durch die verlagseigene Verwertung des Werkes erzielten Erlösen, und zwar auf der Basis des um die darin enthaltene Mehrwertsteuer verminderten gebundenen oder empfohlenen Ladenpreises (im Folgenden: „Nettoladenpreis“) für jedes verkaufte, bezahlte und nicht remittierte Exemplar der </w:t>
      </w:r>
    </w:p>
    <w:p w:rsidR="00804F6C" w:rsidRDefault="00804F6C">
      <w:pPr>
        <w:pStyle w:val="text"/>
        <w:spacing w:line="200" w:lineRule="exact"/>
      </w:pPr>
    </w:p>
    <w:p w:rsidR="00804F6C" w:rsidRDefault="00804F6C">
      <w:pPr>
        <w:pStyle w:val="text"/>
        <w:spacing w:line="200" w:lineRule="exact"/>
      </w:pPr>
      <w:r>
        <w:tab/>
        <w:t>•</w:t>
      </w:r>
      <w:r>
        <w:tab/>
        <w:t xml:space="preserve">…-Ausgabe </w:t>
      </w:r>
    </w:p>
    <w:p w:rsidR="00804F6C" w:rsidRDefault="00804F6C">
      <w:pPr>
        <w:pStyle w:val="text"/>
        <w:spacing w:line="200" w:lineRule="exact"/>
      </w:pPr>
      <w:r>
        <w:tab/>
        <w:t xml:space="preserve">[. . .] % vom Nettoladenpreis </w:t>
      </w:r>
    </w:p>
    <w:p w:rsidR="00804F6C" w:rsidRDefault="005607AA" w:rsidP="005607AA">
      <w:pPr>
        <w:pStyle w:val="text"/>
        <w:tabs>
          <w:tab w:val="clear" w:pos="283"/>
          <w:tab w:val="left" w:pos="709"/>
        </w:tabs>
        <w:spacing w:line="200" w:lineRule="exact"/>
      </w:pPr>
      <w:r>
        <w:tab/>
      </w:r>
      <w:r w:rsidR="00804F6C">
        <w:t>ab dem [. . .] Exemplar.</w:t>
      </w:r>
    </w:p>
    <w:p w:rsidR="00804F6C" w:rsidRDefault="00804F6C">
      <w:pPr>
        <w:pStyle w:val="text"/>
        <w:spacing w:line="200" w:lineRule="exact"/>
      </w:pPr>
      <w:r>
        <w:t xml:space="preserve"> </w:t>
      </w:r>
    </w:p>
    <w:p w:rsidR="00804F6C" w:rsidRDefault="00804F6C">
      <w:pPr>
        <w:pStyle w:val="text"/>
        <w:spacing w:line="200" w:lineRule="exact"/>
      </w:pPr>
      <w:r>
        <w:tab/>
        <w:t>•</w:t>
      </w:r>
      <w:r>
        <w:tab/>
        <w:t>…-Ausgabe</w:t>
      </w:r>
    </w:p>
    <w:p w:rsidR="00804F6C" w:rsidRDefault="00804F6C">
      <w:pPr>
        <w:pStyle w:val="text"/>
        <w:spacing w:line="200" w:lineRule="exact"/>
      </w:pPr>
      <w:r>
        <w:tab/>
        <w:t>[. . .]</w:t>
      </w:r>
      <w:r w:rsidR="00E14574">
        <w:t xml:space="preserve"> </w:t>
      </w:r>
      <w:r>
        <w:t>% vom Nettoladenpreis</w:t>
      </w:r>
    </w:p>
    <w:p w:rsidR="00804F6C" w:rsidRDefault="005607AA" w:rsidP="005607AA">
      <w:pPr>
        <w:pStyle w:val="text"/>
        <w:tabs>
          <w:tab w:val="clear" w:pos="283"/>
          <w:tab w:val="left" w:pos="709"/>
        </w:tabs>
        <w:spacing w:line="200" w:lineRule="exact"/>
      </w:pPr>
      <w:r>
        <w:tab/>
      </w:r>
      <w:r w:rsidR="00804F6C">
        <w:t>ab dem [. . .] Exemplar.</w:t>
      </w:r>
    </w:p>
    <w:p w:rsidR="00804F6C" w:rsidRDefault="00804F6C">
      <w:pPr>
        <w:pStyle w:val="text"/>
        <w:spacing w:line="200" w:lineRule="exact"/>
      </w:pPr>
    </w:p>
    <w:p w:rsidR="00804F6C" w:rsidRDefault="00804F6C">
      <w:pPr>
        <w:pStyle w:val="text"/>
        <w:spacing w:line="200" w:lineRule="exact"/>
      </w:pPr>
      <w:r>
        <w:t xml:space="preserve">4. Für verlagseigene Produkte, die nicht der Preisbindung unterliegen, erhält </w:t>
      </w:r>
      <w:r w:rsidR="002E12FA">
        <w:t>die</w:t>
      </w:r>
      <w:r>
        <w:t xml:space="preserve"> Übersetzer</w:t>
      </w:r>
      <w:r w:rsidR="002E12FA">
        <w:t>in</w:t>
      </w:r>
      <w:r>
        <w:t xml:space="preserve"> für jedes verkaufte, bezahlte und nicht remittierte Exemplar [...] % vom Nettoverlagsabgabepreis (gebundener bzw. unverbindlich empfohlener Ladenverkaufspreis abzüglich Umsatzsteuer und gewährter Rabatte/eines Durchschnittsrabattes von derzeit …%).</w:t>
      </w:r>
    </w:p>
    <w:p w:rsidR="00804F6C" w:rsidRDefault="00804F6C">
      <w:pPr>
        <w:pStyle w:val="text"/>
        <w:spacing w:line="200" w:lineRule="exact"/>
      </w:pPr>
    </w:p>
    <w:p w:rsidR="00804F6C" w:rsidRDefault="00804F6C">
      <w:pPr>
        <w:pStyle w:val="text"/>
        <w:spacing w:line="200" w:lineRule="exact"/>
      </w:pPr>
      <w:r>
        <w:t>5.</w:t>
      </w:r>
    </w:p>
    <w:p w:rsidR="00804F6C" w:rsidRDefault="00804F6C">
      <w:pPr>
        <w:pStyle w:val="text"/>
        <w:spacing w:line="200" w:lineRule="exact"/>
      </w:pPr>
      <w:r>
        <w:t xml:space="preserve">a) </w:t>
      </w:r>
      <w:r w:rsidR="002E12FA">
        <w:t>Die</w:t>
      </w:r>
      <w:r>
        <w:t xml:space="preserve"> Übersetzer</w:t>
      </w:r>
      <w:r w:rsidR="002E12FA">
        <w:t>in</w:t>
      </w:r>
      <w:r>
        <w:t xml:space="preserve"> erhält im Falle der verlagseigenen Verwertung von unkörperlichen elektronischen Ausgaben eine nicht verrechenbare Beteiligung in Höhe von [...] % vom Nettoverlagserlös (= der unmittelbaren Verwertung des Werkes zuzuordnende Verlagseinnahmen abzüglich Mehrwertsteuer) ab dem .... Einzel-Download unabhängig davon, ob die öffentliche Zugänglichmachung über eigene oder fremde Plattformen stattfindet.</w:t>
      </w:r>
    </w:p>
    <w:p w:rsidR="00804F6C" w:rsidRDefault="00804F6C">
      <w:pPr>
        <w:pStyle w:val="text"/>
        <w:spacing w:line="200" w:lineRule="exact"/>
      </w:pPr>
    </w:p>
    <w:p w:rsidR="00804F6C" w:rsidRDefault="00804F6C">
      <w:pPr>
        <w:pStyle w:val="text"/>
        <w:spacing w:line="200" w:lineRule="exact"/>
      </w:pPr>
      <w:r>
        <w:t>b) Wird das Werk als Teil eines Angebots mit mehreren Werken verwertet, erhalten sämtliche Übersetzer, deren Werke beteiligt sind, insgesamt den unter</w:t>
      </w:r>
      <w:r w:rsidR="00E14574">
        <w:t xml:space="preserve"> § 6 Abs. 5 lit a</w:t>
      </w:r>
      <w:r>
        <w:t xml:space="preserve"> genannten Honorarsatz. Der Anteil de</w:t>
      </w:r>
      <w:r w:rsidR="002E12FA">
        <w:t>r Übersetzerin</w:t>
      </w:r>
      <w:r>
        <w:t xml:space="preserve"> bestimmt sich unter Zugrundelegung des Umfangs (z.B. Seitenanzahl, genutzte Speicherkapazität etc.) oder des regulären Einzelpreises </w:t>
      </w:r>
      <w:r w:rsidR="002E12FA">
        <w:t>ihres</w:t>
      </w:r>
      <w:r>
        <w:t xml:space="preserve"> Werkes im Verhältnis zu den anderen beteiligten Werken oder – im Falle der gemeinsamen Verwertung durch Dritte – durch den von diesem Dritten einheitlich gegenüber allen seinen Vertragspartnern angewendeten Verteilungsschlüssel, sofern dieser nicht offensichtlich unbillig ist.</w:t>
      </w:r>
    </w:p>
    <w:p w:rsidR="00804F6C" w:rsidRDefault="00804F6C">
      <w:pPr>
        <w:pStyle w:val="text"/>
        <w:spacing w:line="200" w:lineRule="exact"/>
      </w:pPr>
    </w:p>
    <w:p w:rsidR="00804F6C" w:rsidRDefault="00804F6C">
      <w:pPr>
        <w:pStyle w:val="text"/>
        <w:spacing w:line="200" w:lineRule="exact"/>
      </w:pPr>
      <w:r>
        <w:t xml:space="preserve">6. Sofern der Verlag Erlöse aus der Lizenzvergabe der eingeräumten Rechte erzielt, bei denen die Übersetzung mit lizensiert wird, erhält </w:t>
      </w:r>
      <w:r w:rsidR="002E12FA">
        <w:t xml:space="preserve">die </w:t>
      </w:r>
      <w:r>
        <w:t>Übersetzer</w:t>
      </w:r>
      <w:r w:rsidR="002E12FA">
        <w:t>in</w:t>
      </w:r>
      <w:r>
        <w:t xml:space="preserve"> einen Anteil von […] % vom Nettolizenzerlös (= beim Verlag eingehender Erlös abzüglich darin enthaltener Umsatzsteuer). Wenn ausschließlich die Übersetzung Gegenstand eines Lizenzvertrages ist, erhält </w:t>
      </w:r>
      <w:r w:rsidR="002E12FA">
        <w:t>die</w:t>
      </w:r>
      <w:r>
        <w:t xml:space="preserve"> Übersetzer</w:t>
      </w:r>
      <w:r w:rsidR="002E12FA">
        <w:t>in</w:t>
      </w:r>
      <w:r>
        <w:t xml:space="preserve"> [...] % des Nettolizenzerlöses.</w:t>
      </w:r>
    </w:p>
    <w:p w:rsidR="00804F6C" w:rsidRDefault="00804F6C">
      <w:pPr>
        <w:pStyle w:val="text"/>
        <w:spacing w:line="200" w:lineRule="exact"/>
      </w:pPr>
    </w:p>
    <w:p w:rsidR="00804F6C" w:rsidRDefault="00804F6C">
      <w:pPr>
        <w:pStyle w:val="text"/>
        <w:spacing w:line="200" w:lineRule="exact"/>
      </w:pPr>
      <w:r>
        <w:t xml:space="preserve">7. </w:t>
      </w:r>
      <w:r w:rsidR="002E12FA">
        <w:t>Die</w:t>
      </w:r>
      <w:r>
        <w:t xml:space="preserve"> Übersetzer</w:t>
      </w:r>
      <w:r w:rsidR="002E12FA">
        <w:t>in</w:t>
      </w:r>
      <w:r>
        <w:t xml:space="preserve"> erhält für alle sonstigen Verwertungsformen und Ausgaben des Werkes eine angemessene Vergütung, über die sich die Parteien bei beabsichtigter Nutzungsaufnahme durch den Verlag verständigen werden.</w:t>
      </w:r>
    </w:p>
    <w:p w:rsidR="00804F6C" w:rsidRDefault="00804F6C">
      <w:pPr>
        <w:pStyle w:val="text"/>
        <w:spacing w:line="200" w:lineRule="exact"/>
      </w:pPr>
    </w:p>
    <w:p w:rsidR="00804F6C" w:rsidRDefault="00804F6C">
      <w:pPr>
        <w:pStyle w:val="text"/>
        <w:spacing w:line="200" w:lineRule="exact"/>
      </w:pPr>
      <w:r>
        <w:t xml:space="preserve">8. Soweit Nutzungsrechte durch Verwertungsgesellschaften wahrgenommen werden, gelten die Bestimmungen des jeweils aktuellen Verteilungsplans. </w:t>
      </w:r>
    </w:p>
    <w:p w:rsidR="00804F6C" w:rsidRDefault="00804F6C">
      <w:pPr>
        <w:pStyle w:val="text"/>
        <w:spacing w:line="200" w:lineRule="exact"/>
      </w:pPr>
    </w:p>
    <w:p w:rsidR="00804F6C" w:rsidRDefault="00804F6C">
      <w:pPr>
        <w:pStyle w:val="text"/>
        <w:spacing w:line="200" w:lineRule="exact"/>
        <w:rPr>
          <w:u w:val="single"/>
        </w:rPr>
      </w:pPr>
      <w:r>
        <w:t>9. Pflicht-, Prüf-, Werbe- und Besprechungsexemplare sämtlicher Ausgabenarten sind vergütungsfrei.</w:t>
      </w:r>
    </w:p>
    <w:p w:rsidR="00804F6C" w:rsidRDefault="00804F6C">
      <w:pPr>
        <w:pStyle w:val="text"/>
        <w:spacing w:line="200" w:lineRule="exact"/>
        <w:rPr>
          <w:u w:val="single"/>
        </w:rPr>
      </w:pPr>
    </w:p>
    <w:p w:rsidR="00804F6C" w:rsidRDefault="00804F6C">
      <w:pPr>
        <w:pStyle w:val="text"/>
        <w:spacing w:line="200" w:lineRule="exact"/>
        <w:rPr>
          <w:u w:val="single"/>
        </w:rPr>
      </w:pPr>
    </w:p>
    <w:p w:rsidR="00804F6C" w:rsidRDefault="00804F6C">
      <w:pPr>
        <w:pStyle w:val="text"/>
        <w:spacing w:line="200" w:lineRule="exact"/>
        <w:jc w:val="center"/>
        <w:rPr>
          <w:b/>
        </w:rPr>
      </w:pPr>
      <w:r>
        <w:t>§ 7</w:t>
      </w:r>
    </w:p>
    <w:p w:rsidR="00804F6C" w:rsidRDefault="00804F6C">
      <w:pPr>
        <w:pStyle w:val="text"/>
        <w:spacing w:line="200" w:lineRule="exact"/>
        <w:jc w:val="center"/>
      </w:pPr>
      <w:r>
        <w:rPr>
          <w:b/>
        </w:rPr>
        <w:t>Abrechnung</w:t>
      </w:r>
    </w:p>
    <w:p w:rsidR="00804F6C" w:rsidRDefault="00804F6C">
      <w:pPr>
        <w:pStyle w:val="text"/>
        <w:spacing w:line="200" w:lineRule="exact"/>
        <w:jc w:val="center"/>
      </w:pPr>
    </w:p>
    <w:p w:rsidR="00804F6C" w:rsidRDefault="00804F6C">
      <w:pPr>
        <w:pStyle w:val="text"/>
        <w:spacing w:line="200" w:lineRule="exact"/>
        <w:rPr>
          <w:rFonts w:cs="Times New Roman"/>
        </w:rPr>
      </w:pPr>
      <w:r>
        <w:rPr>
          <w:rFonts w:cs="Times New Roman"/>
        </w:rPr>
        <w:t xml:space="preserve">1. Ist </w:t>
      </w:r>
      <w:r w:rsidR="002E12FA">
        <w:rPr>
          <w:rFonts w:cs="Times New Roman"/>
        </w:rPr>
        <w:t>die</w:t>
      </w:r>
      <w:r>
        <w:rPr>
          <w:rFonts w:cs="Times New Roman"/>
        </w:rPr>
        <w:t xml:space="preserve"> Übersetzer</w:t>
      </w:r>
      <w:r w:rsidR="002E12FA">
        <w:rPr>
          <w:rFonts w:cs="Times New Roman"/>
        </w:rPr>
        <w:t>in</w:t>
      </w:r>
      <w:r>
        <w:rPr>
          <w:rFonts w:cs="Times New Roman"/>
        </w:rPr>
        <w:t xml:space="preserve"> umsatzsteuerpflichtig, zahlt der Verlag die auf die Vergütungsbeträge jeweils anfallende Umsatzsteuer zusätzlich.</w:t>
      </w:r>
    </w:p>
    <w:p w:rsidR="00804F6C" w:rsidRDefault="00804F6C">
      <w:pPr>
        <w:pStyle w:val="text"/>
        <w:spacing w:line="200" w:lineRule="exact"/>
        <w:rPr>
          <w:rFonts w:cs="Times New Roman"/>
        </w:rPr>
      </w:pPr>
    </w:p>
    <w:p w:rsidR="00804F6C" w:rsidRDefault="00804F6C">
      <w:pPr>
        <w:pStyle w:val="text"/>
        <w:spacing w:line="200" w:lineRule="exact"/>
        <w:rPr>
          <w:rFonts w:cs="Times New Roman"/>
        </w:rPr>
      </w:pPr>
      <w:r>
        <w:rPr>
          <w:rFonts w:cs="Times New Roman"/>
        </w:rPr>
        <w:t xml:space="preserve">2. Nach dem Tode </w:t>
      </w:r>
      <w:r w:rsidR="002E12FA">
        <w:rPr>
          <w:rFonts w:cs="Times New Roman"/>
        </w:rPr>
        <w:t>der Übersetzerin</w:t>
      </w:r>
      <w:r>
        <w:rPr>
          <w:rFonts w:cs="Times New Roman"/>
        </w:rPr>
        <w:t xml:space="preserve"> bestehen die Honorarverpflichtungen gegenüber den Erben, die bei einer Mehrzahl von Erben einen gemeinsamen Bevollmächtigten zu benennen haben. Bis zur Vorlage des Erbscheins und bis zur etwaigen Benennung des gemeinsamen Bevollmächtigten ist der Verlag nicht verpflichtet, Beteiligungen abzurechnen oder Vergütungen auszuzahlen. </w:t>
      </w:r>
    </w:p>
    <w:p w:rsidR="00804F6C" w:rsidRDefault="00804F6C">
      <w:pPr>
        <w:pStyle w:val="text"/>
        <w:spacing w:line="200" w:lineRule="exact"/>
        <w:rPr>
          <w:rFonts w:cs="Times New Roman"/>
        </w:rPr>
      </w:pPr>
    </w:p>
    <w:p w:rsidR="00804F6C" w:rsidRDefault="00804F6C">
      <w:pPr>
        <w:pStyle w:val="text"/>
        <w:spacing w:line="200" w:lineRule="exact"/>
        <w:rPr>
          <w:rFonts w:cs="Times New Roman"/>
        </w:rPr>
      </w:pPr>
      <w:r>
        <w:rPr>
          <w:rFonts w:cs="Times New Roman"/>
        </w:rPr>
        <w:t xml:space="preserve">3. Soweit in diesem Vertrag nicht anderweitig bestimmt, erfolgen Abrechnung und Zahlung jährlich zum _____ innerhalb der auf den Stichtag folgenden drei Monate. Der Verlag ist berechtigt, Abrechnungsbeträge, die die Überweisungskosten nicht wesentlich übersteigen, nicht auszuzahlen und auf die nächste Abrechnungsperiode vorzutragen. </w:t>
      </w:r>
    </w:p>
    <w:p w:rsidR="00804F6C" w:rsidRDefault="00804F6C">
      <w:pPr>
        <w:pStyle w:val="text"/>
        <w:spacing w:line="200" w:lineRule="exact"/>
        <w:rPr>
          <w:rFonts w:cs="Times New Roman"/>
        </w:rPr>
      </w:pPr>
      <w:r>
        <w:rPr>
          <w:rFonts w:cs="Times New Roman"/>
        </w:rPr>
        <w:t>Der Verlag leistet de</w:t>
      </w:r>
      <w:r w:rsidR="002E12FA">
        <w:rPr>
          <w:rFonts w:cs="Times New Roman"/>
        </w:rPr>
        <w:t>r</w:t>
      </w:r>
      <w:r>
        <w:rPr>
          <w:rFonts w:cs="Times New Roman"/>
        </w:rPr>
        <w:t xml:space="preserve"> Übersetzer</w:t>
      </w:r>
      <w:r w:rsidR="002E12FA">
        <w:rPr>
          <w:rFonts w:cs="Times New Roman"/>
        </w:rPr>
        <w:t>in</w:t>
      </w:r>
      <w:r>
        <w:rPr>
          <w:rFonts w:cs="Times New Roman"/>
        </w:rPr>
        <w:t xml:space="preserve"> entsprechende Abschlagszahlungen, sobald er Guthaben aus Lizenzeinnahmen von mehr als € ............... feststellt.</w:t>
      </w:r>
    </w:p>
    <w:p w:rsidR="00804F6C" w:rsidRDefault="00804F6C">
      <w:pPr>
        <w:pStyle w:val="text"/>
        <w:spacing w:line="200" w:lineRule="exact"/>
        <w:rPr>
          <w:rFonts w:cs="Times New Roman"/>
        </w:rPr>
      </w:pPr>
    </w:p>
    <w:p w:rsidR="00804F6C" w:rsidRDefault="00804F6C">
      <w:pPr>
        <w:pStyle w:val="text"/>
        <w:spacing w:line="200" w:lineRule="exact"/>
        <w:rPr>
          <w:rFonts w:cs="Times New Roman"/>
          <w:u w:val="single"/>
        </w:rPr>
      </w:pPr>
      <w:r>
        <w:rPr>
          <w:rFonts w:cs="Times New Roman"/>
        </w:rPr>
        <w:t>4. Der Ve</w:t>
      </w:r>
      <w:r w:rsidR="002E12FA">
        <w:rPr>
          <w:rFonts w:cs="Times New Roman"/>
        </w:rPr>
        <w:t>rlag ist verpflichtet, einem von der</w:t>
      </w:r>
      <w:r>
        <w:rPr>
          <w:rFonts w:cs="Times New Roman"/>
        </w:rPr>
        <w:t xml:space="preserve"> Übersetzer</w:t>
      </w:r>
      <w:r w:rsidR="002E12FA">
        <w:rPr>
          <w:rFonts w:cs="Times New Roman"/>
        </w:rPr>
        <w:t>in</w:t>
      </w:r>
      <w:r>
        <w:rPr>
          <w:rFonts w:cs="Times New Roman"/>
        </w:rPr>
        <w:t xml:space="preserve"> beauftragten Wirtschaftsprüfer, Steuerberater oder vereidigten Buchsachverständigen zur Überprüfung der Honorarabrechnungen Einsicht in die Bücher und Unterlagen zu gewähren. Die hierdurch anfallenden Kosten trägt der Verlag, es sei denn, der Fehler in der Abrechnung zu Lasten de</w:t>
      </w:r>
      <w:r w:rsidR="002E12FA">
        <w:rPr>
          <w:rFonts w:cs="Times New Roman"/>
        </w:rPr>
        <w:t>r Übersetzerin</w:t>
      </w:r>
      <w:r>
        <w:rPr>
          <w:rFonts w:cs="Times New Roman"/>
        </w:rPr>
        <w:t xml:space="preserve"> liegt unter 3</w:t>
      </w:r>
      <w:r w:rsidR="002E12FA">
        <w:rPr>
          <w:rFonts w:cs="Times New Roman"/>
        </w:rPr>
        <w:t> </w:t>
      </w:r>
      <w:r>
        <w:rPr>
          <w:rFonts w:cs="Times New Roman"/>
        </w:rPr>
        <w:t>% gegenüber der vertraglichen Regelung.</w:t>
      </w:r>
    </w:p>
    <w:p w:rsidR="00804F6C" w:rsidRDefault="00804F6C">
      <w:pPr>
        <w:pStyle w:val="text"/>
        <w:spacing w:line="200" w:lineRule="exact"/>
        <w:jc w:val="center"/>
        <w:rPr>
          <w:rFonts w:cs="Times New Roman"/>
          <w:u w:val="single"/>
        </w:rPr>
      </w:pPr>
    </w:p>
    <w:p w:rsidR="00804F6C" w:rsidRDefault="00804F6C">
      <w:pPr>
        <w:pStyle w:val="text"/>
        <w:spacing w:line="200" w:lineRule="exact"/>
        <w:jc w:val="center"/>
        <w:rPr>
          <w:rFonts w:cs="Times New Roman"/>
          <w:u w:val="single"/>
        </w:rPr>
      </w:pPr>
    </w:p>
    <w:p w:rsidR="00804F6C" w:rsidRDefault="00804F6C">
      <w:pPr>
        <w:pStyle w:val="text"/>
        <w:spacing w:line="200" w:lineRule="exact"/>
        <w:jc w:val="center"/>
        <w:rPr>
          <w:b/>
        </w:rPr>
      </w:pPr>
      <w:r>
        <w:t>§ 8</w:t>
      </w:r>
    </w:p>
    <w:p w:rsidR="00804F6C" w:rsidRDefault="00804F6C">
      <w:pPr>
        <w:pStyle w:val="text"/>
        <w:spacing w:line="200" w:lineRule="exact"/>
        <w:jc w:val="center"/>
      </w:pPr>
      <w:r>
        <w:rPr>
          <w:b/>
        </w:rPr>
        <w:t>Vergütung bei Nichtverwertung der Übersetzung</w:t>
      </w:r>
    </w:p>
    <w:p w:rsidR="00804F6C" w:rsidRDefault="00804F6C">
      <w:pPr>
        <w:pStyle w:val="text"/>
        <w:spacing w:line="200" w:lineRule="exact"/>
      </w:pPr>
    </w:p>
    <w:p w:rsidR="00804F6C" w:rsidRDefault="00804F6C">
      <w:pPr>
        <w:pStyle w:val="text"/>
        <w:spacing w:line="200" w:lineRule="exact"/>
      </w:pPr>
      <w:r>
        <w:t>1. Unterbleibt die Verwertung aus Gründen, die nicht bei</w:t>
      </w:r>
      <w:r w:rsidR="002E12FA">
        <w:t xml:space="preserve"> der</w:t>
      </w:r>
      <w:r>
        <w:t xml:space="preserve"> Übersetzer</w:t>
      </w:r>
      <w:r w:rsidR="002E12FA">
        <w:t>in</w:t>
      </w:r>
      <w:r>
        <w:t xml:space="preserve"> liegen, erhält </w:t>
      </w:r>
      <w:r w:rsidR="002E12FA">
        <w:t xml:space="preserve">die </w:t>
      </w:r>
      <w:r>
        <w:t>Übersetzer</w:t>
      </w:r>
      <w:r w:rsidR="002E12FA">
        <w:t>in</w:t>
      </w:r>
      <w:r>
        <w:t xml:space="preserve"> die nach § 6 Abs.1 und 2 vereinbarte Vergütung; liegt zum Zeitpunkt der Erklärung der Nichtverwertung erst ein Teil der Übersetzung oder ein Teil der zusätzlichen Leistungen vor, können Verlag und Übersetzer</w:t>
      </w:r>
      <w:r w:rsidR="002E12FA">
        <w:t>in</w:t>
      </w:r>
      <w:r>
        <w:t xml:space="preserve"> Abweichendes vereinbaren.</w:t>
      </w:r>
    </w:p>
    <w:p w:rsidR="00804F6C" w:rsidRDefault="00804F6C">
      <w:pPr>
        <w:pStyle w:val="text"/>
        <w:spacing w:line="200" w:lineRule="exact"/>
      </w:pPr>
    </w:p>
    <w:p w:rsidR="00804F6C" w:rsidRDefault="00804F6C">
      <w:pPr>
        <w:pStyle w:val="text"/>
        <w:spacing w:line="200" w:lineRule="exact"/>
      </w:pPr>
      <w:r>
        <w:t>2. Unterbleibt die Verwertung aus Gründen, die bei</w:t>
      </w:r>
      <w:r w:rsidR="002E12FA">
        <w:t xml:space="preserve"> der</w:t>
      </w:r>
      <w:r>
        <w:t xml:space="preserve"> Übersetzer</w:t>
      </w:r>
      <w:r w:rsidR="002E12FA">
        <w:t>in</w:t>
      </w:r>
      <w:r>
        <w:t xml:space="preserve"> liegen, richtet sich die Vergütungspflicht nach den gesetzlichen Bestimmungen (Rücktritt, Schadensersatz).</w:t>
      </w:r>
    </w:p>
    <w:p w:rsidR="00804F6C" w:rsidRDefault="00804F6C">
      <w:pPr>
        <w:pStyle w:val="text"/>
        <w:spacing w:line="200" w:lineRule="exact"/>
      </w:pPr>
    </w:p>
    <w:p w:rsidR="00804F6C" w:rsidRDefault="002E12FA">
      <w:pPr>
        <w:pStyle w:val="text"/>
        <w:spacing w:line="200" w:lineRule="exact"/>
        <w:rPr>
          <w:rFonts w:cs="Times New Roman"/>
          <w:u w:val="single"/>
        </w:rPr>
      </w:pPr>
      <w:r>
        <w:t>3. Hat der Verlag gegenüber der</w:t>
      </w:r>
      <w:r w:rsidR="00804F6C">
        <w:t xml:space="preserve"> Übersetzer</w:t>
      </w:r>
      <w:r>
        <w:t>in</w:t>
      </w:r>
      <w:r w:rsidR="00804F6C">
        <w:t xml:space="preserve"> eine Publikationspflicht, ble</w:t>
      </w:r>
      <w:r>
        <w:t>iben weitergehende Ansprüche der</w:t>
      </w:r>
      <w:r w:rsidR="00804F6C">
        <w:t xml:space="preserve"> Überse</w:t>
      </w:r>
      <w:r>
        <w:t>tzerin</w:t>
      </w:r>
      <w:r w:rsidR="00804F6C">
        <w:t xml:space="preserve"> auf Schadensersatz unberührt.</w:t>
      </w:r>
    </w:p>
    <w:p w:rsidR="00804F6C" w:rsidRDefault="00804F6C">
      <w:pPr>
        <w:pStyle w:val="text"/>
        <w:spacing w:line="200" w:lineRule="exact"/>
        <w:rPr>
          <w:rFonts w:cs="Times New Roman"/>
          <w:u w:val="single"/>
        </w:rPr>
      </w:pPr>
    </w:p>
    <w:p w:rsidR="00804F6C" w:rsidRDefault="00804F6C">
      <w:pPr>
        <w:pStyle w:val="text"/>
        <w:spacing w:line="200" w:lineRule="exact"/>
        <w:jc w:val="center"/>
        <w:rPr>
          <w:b/>
        </w:rPr>
      </w:pPr>
      <w:r>
        <w:t>§ 9</w:t>
      </w:r>
    </w:p>
    <w:p w:rsidR="00804F6C" w:rsidRDefault="00804F6C">
      <w:pPr>
        <w:pStyle w:val="text"/>
        <w:spacing w:line="200" w:lineRule="exact"/>
        <w:jc w:val="center"/>
      </w:pPr>
      <w:r>
        <w:rPr>
          <w:b/>
        </w:rPr>
        <w:t>Manuskriptablieferung</w:t>
      </w:r>
    </w:p>
    <w:p w:rsidR="00804F6C" w:rsidRDefault="00804F6C">
      <w:pPr>
        <w:pStyle w:val="text"/>
        <w:spacing w:line="200" w:lineRule="exact"/>
      </w:pPr>
    </w:p>
    <w:p w:rsidR="00804F6C" w:rsidRDefault="00804F6C">
      <w:pPr>
        <w:pStyle w:val="text"/>
        <w:spacing w:line="200" w:lineRule="exact"/>
      </w:pPr>
      <w:r>
        <w:t>1. D</w:t>
      </w:r>
      <w:r w:rsidR="002E12FA">
        <w:t>ie</w:t>
      </w:r>
      <w:r>
        <w:t xml:space="preserve"> Übersetzer</w:t>
      </w:r>
      <w:r w:rsidR="002E12FA">
        <w:t>in</w:t>
      </w:r>
      <w:r>
        <w:t xml:space="preserve"> verpflichtet sich, das gesamte satzfähige Manuskript bis spätestens _________ </w:t>
      </w:r>
    </w:p>
    <w:p w:rsidR="00804F6C" w:rsidRDefault="00804F6C">
      <w:pPr>
        <w:pStyle w:val="text"/>
        <w:spacing w:line="200" w:lineRule="exact"/>
      </w:pPr>
    </w:p>
    <w:p w:rsidR="00804F6C" w:rsidRDefault="00804F6C">
      <w:pPr>
        <w:pStyle w:val="text"/>
        <w:spacing w:line="200" w:lineRule="exact"/>
      </w:pPr>
      <w:r>
        <w:t>oder</w:t>
      </w:r>
    </w:p>
    <w:p w:rsidR="00804F6C" w:rsidRDefault="00804F6C">
      <w:pPr>
        <w:pStyle w:val="text"/>
        <w:spacing w:line="200" w:lineRule="exact"/>
      </w:pPr>
    </w:p>
    <w:p w:rsidR="00804F6C" w:rsidRDefault="00804F6C">
      <w:pPr>
        <w:pStyle w:val="text"/>
        <w:spacing w:line="200" w:lineRule="exact"/>
      </w:pPr>
      <w:r>
        <w:lastRenderedPageBreak/>
        <w:t>das satzfähige Manuskript in einem Umfang von ____ Seiten bis spätestens __.</w:t>
      </w:r>
      <w:r w:rsidR="002E12FA">
        <w:t xml:space="preserve"> </w:t>
      </w:r>
      <w:r>
        <w:t>__</w:t>
      </w:r>
      <w:r w:rsidR="002E12FA">
        <w:t xml:space="preserve"> </w:t>
      </w:r>
      <w:r>
        <w:t>.______, die restlichen Seiten bis spätestens __.</w:t>
      </w:r>
      <w:r w:rsidR="00E8258F">
        <w:t xml:space="preserve"> </w:t>
      </w:r>
      <w:r>
        <w:t>__</w:t>
      </w:r>
      <w:r w:rsidR="00E8258F">
        <w:t xml:space="preserve"> </w:t>
      </w:r>
      <w:r>
        <w:t>.______abzuliefern.</w:t>
      </w:r>
    </w:p>
    <w:p w:rsidR="00804F6C" w:rsidRDefault="00804F6C">
      <w:pPr>
        <w:pStyle w:val="text"/>
        <w:spacing w:line="200" w:lineRule="exact"/>
      </w:pPr>
    </w:p>
    <w:p w:rsidR="00804F6C" w:rsidRDefault="00804F6C">
      <w:pPr>
        <w:pStyle w:val="text"/>
        <w:spacing w:line="200" w:lineRule="exact"/>
      </w:pPr>
      <w:r>
        <w:t>2. Sollte sich die Bearbeitungszeit für d</w:t>
      </w:r>
      <w:r w:rsidR="00E8258F">
        <w:t>ie</w:t>
      </w:r>
      <w:r>
        <w:t xml:space="preserve"> Übersetzer</w:t>
      </w:r>
      <w:r w:rsidR="00E8258F">
        <w:t>in</w:t>
      </w:r>
      <w:r>
        <w:t xml:space="preserve"> durch nach Vertragsabschluss eintretende Umstände, die im Verantwortungsbereich des Verlages liegen (z.B. verspätete Übergabe des Originalmanuskripts), erheblich reduzieren, so ist </w:t>
      </w:r>
      <w:r w:rsidR="00E8258F">
        <w:t xml:space="preserve">die </w:t>
      </w:r>
      <w:r>
        <w:t>Übersetzer</w:t>
      </w:r>
      <w:r w:rsidR="00E8258F">
        <w:t>in</w:t>
      </w:r>
      <w:r>
        <w:t xml:space="preserve"> berechtigt, eine Anpassung der Abgabefrist zu verlangen oder vom Vertrag zurückzutreten.</w:t>
      </w:r>
    </w:p>
    <w:p w:rsidR="00804F6C" w:rsidRDefault="00804F6C">
      <w:pPr>
        <w:pStyle w:val="text"/>
        <w:spacing w:line="200" w:lineRule="exact"/>
      </w:pPr>
    </w:p>
    <w:p w:rsidR="00804F6C" w:rsidRDefault="00804F6C">
      <w:pPr>
        <w:pStyle w:val="text"/>
        <w:spacing w:line="200" w:lineRule="exact"/>
      </w:pPr>
      <w:r>
        <w:t xml:space="preserve">3. Falls </w:t>
      </w:r>
      <w:r w:rsidR="00E8258F">
        <w:t>die</w:t>
      </w:r>
      <w:r>
        <w:t xml:space="preserve"> Übersetzer</w:t>
      </w:r>
      <w:r w:rsidR="00E8258F">
        <w:t>in</w:t>
      </w:r>
      <w:r>
        <w:t xml:space="preserve"> das vollständige satzfähige Manuskript nicht rechtzeitig beim Verlag abliefert, so kann der Verlag, wenn er de</w:t>
      </w:r>
      <w:r w:rsidR="00E8258F">
        <w:t>r</w:t>
      </w:r>
      <w:r>
        <w:t xml:space="preserve"> Übersetzer</w:t>
      </w:r>
      <w:r w:rsidR="00E8258F">
        <w:t>in</w:t>
      </w:r>
      <w:r>
        <w:t xml:space="preserve"> erfolglos eine angemessene Frist zur Ablieferung bestimmt hat, vom Vertrag ganz oder teilweise zurücktreten. Als angemessene Nachfrist</w:t>
      </w:r>
      <w:r w:rsidR="00E8258F">
        <w:t xml:space="preserve"> gilt ein Zeitraum von [. . .] </w:t>
      </w:r>
      <w:r>
        <w:t xml:space="preserve">Wochen. </w:t>
      </w:r>
    </w:p>
    <w:p w:rsidR="00804F6C" w:rsidRDefault="00804F6C">
      <w:pPr>
        <w:pStyle w:val="text"/>
        <w:spacing w:line="200" w:lineRule="exact"/>
      </w:pPr>
    </w:p>
    <w:p w:rsidR="00804F6C" w:rsidRDefault="00E8258F">
      <w:pPr>
        <w:pStyle w:val="text"/>
        <w:spacing w:line="200" w:lineRule="exact"/>
      </w:pPr>
      <w:r>
        <w:t>4. Die</w:t>
      </w:r>
      <w:r w:rsidR="00804F6C">
        <w:t xml:space="preserve"> Übersetzer</w:t>
      </w:r>
      <w:r>
        <w:t>in</w:t>
      </w:r>
      <w:r w:rsidR="00804F6C">
        <w:t xml:space="preserve"> behält bis zur Erstveröf</w:t>
      </w:r>
      <w:r w:rsidR="00E14574">
        <w:t xml:space="preserve">fentlichung eine Kopie </w:t>
      </w:r>
      <w:r w:rsidR="00804F6C">
        <w:t>des Manuskriptes bei sich.</w:t>
      </w:r>
    </w:p>
    <w:p w:rsidR="00804F6C" w:rsidRDefault="00804F6C">
      <w:pPr>
        <w:pStyle w:val="text"/>
        <w:spacing w:line="200" w:lineRule="exact"/>
        <w:jc w:val="center"/>
      </w:pPr>
    </w:p>
    <w:p w:rsidR="00804F6C" w:rsidRDefault="00804F6C">
      <w:pPr>
        <w:pStyle w:val="text"/>
        <w:spacing w:line="200" w:lineRule="exact"/>
        <w:jc w:val="center"/>
      </w:pPr>
    </w:p>
    <w:p w:rsidR="00804F6C" w:rsidRDefault="00804F6C">
      <w:pPr>
        <w:pStyle w:val="text"/>
        <w:spacing w:line="200" w:lineRule="exact"/>
        <w:jc w:val="center"/>
        <w:rPr>
          <w:b/>
          <w:bCs/>
        </w:rPr>
      </w:pPr>
      <w:r>
        <w:t>§ 10</w:t>
      </w:r>
    </w:p>
    <w:p w:rsidR="00804F6C" w:rsidRDefault="00804F6C">
      <w:pPr>
        <w:pStyle w:val="text"/>
        <w:spacing w:line="200" w:lineRule="exact"/>
        <w:jc w:val="center"/>
      </w:pPr>
      <w:r>
        <w:rPr>
          <w:b/>
          <w:bCs/>
        </w:rPr>
        <w:t xml:space="preserve">Satz und Korrektur </w:t>
      </w:r>
    </w:p>
    <w:p w:rsidR="00804F6C" w:rsidRDefault="00804F6C">
      <w:pPr>
        <w:pStyle w:val="text"/>
        <w:spacing w:line="200" w:lineRule="exact"/>
        <w:jc w:val="center"/>
      </w:pPr>
    </w:p>
    <w:p w:rsidR="00804F6C" w:rsidRDefault="00804F6C">
      <w:pPr>
        <w:pStyle w:val="text"/>
        <w:spacing w:line="200" w:lineRule="exact"/>
      </w:pPr>
      <w:r>
        <w:t>1. Die erste Korrektur des Satzes wird vom Verlag oder von der Druckerei vorgenommen. Der Verlag ist sodann verpflichtet, de</w:t>
      </w:r>
      <w:r w:rsidR="00E8258F">
        <w:t>r</w:t>
      </w:r>
      <w:r>
        <w:t xml:space="preserve"> Übersetzer</w:t>
      </w:r>
      <w:r w:rsidR="00E8258F">
        <w:t>in</w:t>
      </w:r>
      <w:r>
        <w:t xml:space="preserve"> in allen Teilen gut lesbare Abzüge zu üb</w:t>
      </w:r>
      <w:r w:rsidR="00E8258F">
        <w:t>ersenden, die die</w:t>
      </w:r>
      <w:r>
        <w:t xml:space="preserve"> Übersetzer</w:t>
      </w:r>
      <w:r w:rsidR="00E8258F">
        <w:t>in</w:t>
      </w:r>
      <w:r>
        <w:t xml:space="preserve"> unverzüglich honorarfrei korrigiert und mit dem Vermerk "druckfertig" versieht; durch diesen Vermerk werden auch etwaige Abweichungen vom Manuskript genehmigt. Abzüge gelten auch dann als "druckfertig", wenn sich </w:t>
      </w:r>
      <w:r w:rsidR="00E8258F">
        <w:t>die</w:t>
      </w:r>
      <w:r>
        <w:t xml:space="preserve"> Übersetzer</w:t>
      </w:r>
      <w:r w:rsidR="00E8258F">
        <w:t>in</w:t>
      </w:r>
      <w:r>
        <w:t xml:space="preserve"> nicht innerhalb angemessener Frist nach Erhalt zu ihnen erklärt hat.</w:t>
      </w:r>
    </w:p>
    <w:p w:rsidR="00804F6C" w:rsidRDefault="00804F6C">
      <w:pPr>
        <w:pStyle w:val="text"/>
        <w:spacing w:line="200" w:lineRule="exact"/>
      </w:pPr>
    </w:p>
    <w:p w:rsidR="00804F6C" w:rsidRDefault="00804F6C">
      <w:pPr>
        <w:pStyle w:val="text"/>
        <w:spacing w:line="200" w:lineRule="exact"/>
        <w:rPr>
          <w:rFonts w:cs="Times New Roman"/>
          <w:u w:val="single"/>
        </w:rPr>
      </w:pPr>
      <w:r>
        <w:t xml:space="preserve">2. Nimmt </w:t>
      </w:r>
      <w:r w:rsidR="00E8258F">
        <w:t>die</w:t>
      </w:r>
      <w:r>
        <w:t xml:space="preserve"> Übersetzer</w:t>
      </w:r>
      <w:r w:rsidR="00E8258F">
        <w:t>in, abweichend von ihr</w:t>
      </w:r>
      <w:r>
        <w:t xml:space="preserve">em Originalmanuskript, Änderungen im fertigen Satz vor, hat </w:t>
      </w:r>
      <w:r w:rsidR="00E8258F">
        <w:t>sie</w:t>
      </w:r>
      <w:r>
        <w:t xml:space="preserve"> die d</w:t>
      </w:r>
      <w:r w:rsidR="00BE5944">
        <w:t>adurch entstehenden Mehrkosten –</w:t>
      </w:r>
      <w:r>
        <w:t xml:space="preserve"> berechnet nach dem Selbstkostenpreis des</w:t>
      </w:r>
      <w:r w:rsidR="00BE5944">
        <w:t xml:space="preserve"> Verlags –</w:t>
      </w:r>
      <w:bookmarkStart w:id="0" w:name="_GoBack"/>
      <w:bookmarkEnd w:id="0"/>
      <w:r>
        <w:t xml:space="preserve"> insoweit zu tragen, als </w:t>
      </w:r>
      <w:r w:rsidR="005607AA">
        <w:t>diese</w:t>
      </w:r>
      <w:r>
        <w:t xml:space="preserve"> 10</w:t>
      </w:r>
      <w:r w:rsidR="00E8258F">
        <w:t> </w:t>
      </w:r>
      <w:r>
        <w:t>% der Satzkosten übersteigen.</w:t>
      </w:r>
    </w:p>
    <w:p w:rsidR="00804F6C" w:rsidRDefault="00804F6C">
      <w:pPr>
        <w:pStyle w:val="text"/>
        <w:spacing w:line="200" w:lineRule="exact"/>
        <w:rPr>
          <w:rFonts w:cs="Times New Roman"/>
          <w:u w:val="single"/>
        </w:rPr>
      </w:pPr>
    </w:p>
    <w:p w:rsidR="00804F6C" w:rsidRDefault="00804F6C">
      <w:pPr>
        <w:pStyle w:val="text"/>
        <w:spacing w:line="200" w:lineRule="exact"/>
        <w:jc w:val="center"/>
        <w:rPr>
          <w:b/>
          <w:bCs/>
        </w:rPr>
      </w:pPr>
      <w:r>
        <w:t>§ 11</w:t>
      </w:r>
    </w:p>
    <w:p w:rsidR="00804F6C" w:rsidRDefault="00804F6C">
      <w:pPr>
        <w:pStyle w:val="text"/>
        <w:spacing w:line="200" w:lineRule="exact"/>
        <w:jc w:val="center"/>
      </w:pPr>
      <w:r>
        <w:rPr>
          <w:b/>
          <w:bCs/>
        </w:rPr>
        <w:t>Urheberbenennung</w:t>
      </w:r>
    </w:p>
    <w:p w:rsidR="00804F6C" w:rsidRDefault="00804F6C">
      <w:pPr>
        <w:pStyle w:val="text"/>
        <w:spacing w:line="200" w:lineRule="exact"/>
      </w:pPr>
    </w:p>
    <w:p w:rsidR="00804F6C" w:rsidRDefault="005607AA">
      <w:pPr>
        <w:pStyle w:val="text"/>
        <w:spacing w:line="200" w:lineRule="exact"/>
      </w:pPr>
      <w:r>
        <w:t>Der Verlag ist verpflichtet, die</w:t>
      </w:r>
      <w:r w:rsidR="00804F6C">
        <w:t xml:space="preserve"> Übersetzer</w:t>
      </w:r>
      <w:r>
        <w:t>in</w:t>
      </w:r>
      <w:r w:rsidR="00804F6C">
        <w:t xml:space="preserve"> auf der Haupttitelseite (Seite 3) zu nennen. Bei Werbemaßnahmen für das Werk all</w:t>
      </w:r>
      <w:r>
        <w:t>ein und in den Metadaten ist die</w:t>
      </w:r>
      <w:r w:rsidR="00804F6C">
        <w:t xml:space="preserve"> Übersetzer</w:t>
      </w:r>
      <w:r>
        <w:t>in</w:t>
      </w:r>
      <w:r w:rsidR="00804F6C">
        <w:t xml:space="preserve"> ebenfalls zu nennen. Bei Lizenzausgaben hat der Verlag de</w:t>
      </w:r>
      <w:r>
        <w:t>n Lizenznehmer zur Benennung der Übersetzerin</w:t>
      </w:r>
      <w:r w:rsidR="00804F6C">
        <w:t xml:space="preserve"> zu verpflichten. Der Verlag haftet jedoch nicht gegenüber de</w:t>
      </w:r>
      <w:r>
        <w:t>r</w:t>
      </w:r>
      <w:r w:rsidR="00804F6C">
        <w:t xml:space="preserve"> Übersetzer</w:t>
      </w:r>
      <w:r>
        <w:t>in</w:t>
      </w:r>
      <w:r w:rsidR="00804F6C">
        <w:t xml:space="preserve"> für deren Erfüllung.</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rPr>
      </w:pPr>
      <w:r>
        <w:t>§ 12</w:t>
      </w:r>
    </w:p>
    <w:p w:rsidR="00804F6C" w:rsidRDefault="00804F6C">
      <w:pPr>
        <w:pStyle w:val="text"/>
        <w:spacing w:line="200" w:lineRule="exact"/>
        <w:jc w:val="center"/>
      </w:pPr>
      <w:r>
        <w:rPr>
          <w:b/>
        </w:rPr>
        <w:t>Rezensionen</w:t>
      </w:r>
    </w:p>
    <w:p w:rsidR="00804F6C" w:rsidRDefault="00804F6C">
      <w:pPr>
        <w:pStyle w:val="text"/>
        <w:spacing w:line="200" w:lineRule="exact"/>
        <w:rPr>
          <w:rFonts w:cs="Times New Roman"/>
        </w:rPr>
      </w:pPr>
      <w:r>
        <w:t>Der Verlag wird auf Wunsch de</w:t>
      </w:r>
      <w:r w:rsidR="005607AA">
        <w:t>r</w:t>
      </w:r>
      <w:r>
        <w:t xml:space="preserve"> Übe</w:t>
      </w:r>
      <w:r w:rsidR="005607AA">
        <w:t>rsetzerin</w:t>
      </w:r>
      <w:r>
        <w:t xml:space="preserve"> bei ihm eingehende Rezensionen des Werks innerhalb des ersten Jahres nach Erscheinen umgehend, danach i</w:t>
      </w:r>
      <w:r w:rsidR="005607AA">
        <w:t>n angemessenen Zeitabständen der</w:t>
      </w:r>
      <w:r>
        <w:t xml:space="preserve"> Übersetzer</w:t>
      </w:r>
      <w:r w:rsidR="005607AA">
        <w:t>in</w:t>
      </w:r>
      <w:r>
        <w:t xml:space="preserve"> zur Kenntnis bringen.</w:t>
      </w:r>
    </w:p>
    <w:p w:rsidR="00804F6C" w:rsidRDefault="00804F6C">
      <w:pPr>
        <w:pStyle w:val="text"/>
        <w:spacing w:line="200" w:lineRule="exact"/>
        <w:rPr>
          <w:rFonts w:cs="Times New Roman"/>
        </w:rPr>
      </w:pPr>
    </w:p>
    <w:p w:rsidR="00804F6C" w:rsidRDefault="00804F6C">
      <w:pPr>
        <w:pStyle w:val="text"/>
        <w:spacing w:line="200" w:lineRule="exact"/>
        <w:rPr>
          <w:rFonts w:cs="Times New Roman"/>
          <w:u w:val="single"/>
        </w:rPr>
      </w:pPr>
    </w:p>
    <w:p w:rsidR="00804F6C" w:rsidRDefault="00804F6C">
      <w:pPr>
        <w:pStyle w:val="text"/>
        <w:spacing w:line="200" w:lineRule="exact"/>
        <w:jc w:val="center"/>
        <w:rPr>
          <w:b/>
          <w:bCs/>
        </w:rPr>
      </w:pPr>
      <w:r>
        <w:rPr>
          <w:bCs/>
        </w:rPr>
        <w:t>§ 13</w:t>
      </w:r>
    </w:p>
    <w:p w:rsidR="00804F6C" w:rsidRDefault="00804F6C">
      <w:pPr>
        <w:pStyle w:val="text"/>
        <w:spacing w:line="200" w:lineRule="exact"/>
        <w:jc w:val="center"/>
      </w:pPr>
      <w:r>
        <w:rPr>
          <w:b/>
          <w:bCs/>
        </w:rPr>
        <w:t>Freiexemplare</w:t>
      </w:r>
    </w:p>
    <w:p w:rsidR="00804F6C" w:rsidRDefault="00804F6C">
      <w:pPr>
        <w:pStyle w:val="text"/>
        <w:spacing w:line="200" w:lineRule="exact"/>
      </w:pPr>
    </w:p>
    <w:p w:rsidR="00804F6C" w:rsidRDefault="00804F6C">
      <w:pPr>
        <w:pStyle w:val="text"/>
        <w:spacing w:line="200" w:lineRule="exact"/>
      </w:pPr>
      <w:r>
        <w:t>1. D</w:t>
      </w:r>
      <w:r w:rsidR="005607AA">
        <w:t>ie</w:t>
      </w:r>
      <w:r>
        <w:t xml:space="preserve"> Übersetzer</w:t>
      </w:r>
      <w:r w:rsidR="005607AA">
        <w:t>in</w:t>
      </w:r>
      <w:r>
        <w:t xml:space="preserve"> erhält für </w:t>
      </w:r>
      <w:r w:rsidR="005607AA">
        <w:t xml:space="preserve">ihren </w:t>
      </w:r>
      <w:r>
        <w:t xml:space="preserve">eigenen Bedarf ____Freiexemplare, im Falle von unkörperlichen elektronischen Ausgaben _____kostenlose Downloads. Bei der Herstellung von mehr als ____ Exemplaren erhält </w:t>
      </w:r>
      <w:r w:rsidR="005607AA">
        <w:t xml:space="preserve">die </w:t>
      </w:r>
      <w:r>
        <w:t>Übersetzer</w:t>
      </w:r>
      <w:r w:rsidR="005607AA">
        <w:t>in</w:t>
      </w:r>
      <w:r>
        <w:t xml:space="preserve"> _____ weitere Freiexemplare und bei der Herstellung von mehr als _____ Exemplaren _____ weitere Freiexemplare.</w:t>
      </w:r>
    </w:p>
    <w:p w:rsidR="00804F6C" w:rsidRDefault="00804F6C">
      <w:pPr>
        <w:pStyle w:val="text"/>
        <w:spacing w:line="200" w:lineRule="exact"/>
      </w:pPr>
    </w:p>
    <w:p w:rsidR="00804F6C" w:rsidRDefault="00804F6C">
      <w:pPr>
        <w:pStyle w:val="text"/>
        <w:spacing w:line="200" w:lineRule="exact"/>
      </w:pPr>
      <w:r>
        <w:t xml:space="preserve">2. Darüber hinaus kann </w:t>
      </w:r>
      <w:r w:rsidR="005607AA">
        <w:t xml:space="preserve">die </w:t>
      </w:r>
      <w:r>
        <w:t>Übersetzer</w:t>
      </w:r>
      <w:r w:rsidR="005607AA">
        <w:t>in</w:t>
      </w:r>
      <w:r>
        <w:t xml:space="preserve"> Exemplare </w:t>
      </w:r>
      <w:r w:rsidR="005607AA">
        <w:t xml:space="preserve">ihres </w:t>
      </w:r>
      <w:r>
        <w:t>Werks mit einem Rabatt von ___ % vom Ladenpreis vom Verlag beziehen.</w:t>
      </w:r>
    </w:p>
    <w:p w:rsidR="00804F6C" w:rsidRDefault="00804F6C">
      <w:pPr>
        <w:pStyle w:val="text"/>
        <w:spacing w:line="200" w:lineRule="exact"/>
      </w:pPr>
    </w:p>
    <w:p w:rsidR="00804F6C" w:rsidRDefault="00804F6C">
      <w:pPr>
        <w:pStyle w:val="text"/>
        <w:spacing w:line="200" w:lineRule="exact"/>
      </w:pPr>
      <w:r>
        <w:t>3. Sämtliche gemäß Abs. 1 oder Abs. 2 übernommenen Exemplare dürfen nicht weiterverkauft werden.</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bCs/>
        </w:rPr>
      </w:pPr>
      <w:r>
        <w:rPr>
          <w:bCs/>
        </w:rPr>
        <w:t>§ 14</w:t>
      </w:r>
    </w:p>
    <w:p w:rsidR="00804F6C" w:rsidRDefault="00804F6C">
      <w:pPr>
        <w:pStyle w:val="text"/>
        <w:spacing w:line="200" w:lineRule="exact"/>
        <w:jc w:val="center"/>
      </w:pPr>
      <w:r>
        <w:rPr>
          <w:b/>
          <w:bCs/>
        </w:rPr>
        <w:t>Verramschung, Makulierung</w:t>
      </w:r>
    </w:p>
    <w:p w:rsidR="00804F6C" w:rsidRDefault="00804F6C">
      <w:pPr>
        <w:pStyle w:val="text"/>
        <w:spacing w:line="200" w:lineRule="exact"/>
      </w:pPr>
    </w:p>
    <w:p w:rsidR="00804F6C" w:rsidRDefault="00804F6C">
      <w:pPr>
        <w:pStyle w:val="text"/>
        <w:spacing w:line="200" w:lineRule="exact"/>
      </w:pPr>
      <w:r>
        <w:t xml:space="preserve">1. Der Verlag kann das Werk verramschen, wenn der Verkauf in zwei aufeinanderfolgenden Kalenderjahren unter ____ Exemplaren pro Jahr gelegen hat. Am Erlös ist </w:t>
      </w:r>
      <w:r w:rsidR="005607AA">
        <w:t xml:space="preserve">die </w:t>
      </w:r>
      <w:r>
        <w:t>Übersetzer</w:t>
      </w:r>
      <w:r w:rsidR="005607AA">
        <w:t>in</w:t>
      </w:r>
      <w:r>
        <w:t xml:space="preserve"> mit ___% beteiligt, sofern bei regulärem Verkauf eine zusätzliche Beteiligung gemäß § 6 Abs. 3 zu zahlen gewesen wäre. Sofern der Erlös d</w:t>
      </w:r>
      <w:r w:rsidR="00E14574">
        <w:t xml:space="preserve">er zu verramschenden Exemplare </w:t>
      </w:r>
      <w:r>
        <w:t xml:space="preserve">unter deren Herstellkosten liegt, ist </w:t>
      </w:r>
      <w:r w:rsidR="005607AA">
        <w:t>die</w:t>
      </w:r>
      <w:r>
        <w:t xml:space="preserve"> Übersetzer</w:t>
      </w:r>
      <w:r w:rsidR="005607AA">
        <w:t>in</w:t>
      </w:r>
      <w:r>
        <w:t xml:space="preserve"> nicht beteiligt.</w:t>
      </w:r>
    </w:p>
    <w:p w:rsidR="00804F6C" w:rsidRDefault="00804F6C">
      <w:pPr>
        <w:pStyle w:val="text"/>
        <w:spacing w:line="200" w:lineRule="exact"/>
      </w:pPr>
    </w:p>
    <w:p w:rsidR="00804F6C" w:rsidRDefault="00804F6C">
      <w:pPr>
        <w:pStyle w:val="text"/>
        <w:spacing w:line="200" w:lineRule="exact"/>
      </w:pPr>
      <w:r>
        <w:t>2. Erweist sich auch ein Absatz zum Ramschpreis als nicht durchführbar, kann der Verlag die Restauflage makulieren.</w:t>
      </w:r>
    </w:p>
    <w:p w:rsidR="00804F6C" w:rsidRDefault="00804F6C">
      <w:pPr>
        <w:pStyle w:val="text"/>
        <w:spacing w:line="200" w:lineRule="exact"/>
      </w:pPr>
    </w:p>
    <w:p w:rsidR="00804F6C" w:rsidRDefault="00804F6C">
      <w:pPr>
        <w:pStyle w:val="text"/>
        <w:spacing w:line="200" w:lineRule="exact"/>
      </w:pPr>
      <w:r>
        <w:t xml:space="preserve">3. Der Verlag ist verpflichtet, </w:t>
      </w:r>
      <w:r w:rsidR="005607AA">
        <w:t xml:space="preserve">die </w:t>
      </w:r>
      <w:r>
        <w:t>Übersetzer</w:t>
      </w:r>
      <w:r w:rsidR="005607AA">
        <w:t>in</w:t>
      </w:r>
      <w:r>
        <w:t xml:space="preserve"> vor einer beabsichtigten Verramschung bzw. Makulierung zu informieren. </w:t>
      </w:r>
      <w:r w:rsidR="005607AA">
        <w:t>Die</w:t>
      </w:r>
      <w:r>
        <w:t xml:space="preserve"> Übersetzer</w:t>
      </w:r>
      <w:r w:rsidR="005607AA">
        <w:t>in</w:t>
      </w:r>
      <w:r>
        <w:t xml:space="preserve"> hat das Recht, durch einseitige Erklärung die noch vorhandene Restauflage bei beabsichtigter Verramschung zum Ramschpreis </w:t>
      </w:r>
      <w:r w:rsidR="00542679">
        <w:t>abzüglich des Prozentsatzes ihr</w:t>
      </w:r>
      <w:r>
        <w:t>er Beteiligung und bei beabsichtigter Makulierung unentgeltlich ab Lager zu übernehmen. Bei beabsichtigter Verramschung kann das Übernahmerecht nur bezüglich der gesamten noch vorhandenen Restauflage ausgeübt werden.</w:t>
      </w:r>
    </w:p>
    <w:p w:rsidR="00804F6C" w:rsidRDefault="00804F6C">
      <w:pPr>
        <w:pStyle w:val="text"/>
        <w:spacing w:line="200" w:lineRule="exact"/>
      </w:pPr>
    </w:p>
    <w:p w:rsidR="00804F6C" w:rsidRDefault="00804F6C">
      <w:pPr>
        <w:pStyle w:val="text"/>
        <w:spacing w:line="200" w:lineRule="exact"/>
      </w:pPr>
      <w:r>
        <w:lastRenderedPageBreak/>
        <w:t>4. Das Recht de</w:t>
      </w:r>
      <w:r w:rsidR="005607AA">
        <w:t>r</w:t>
      </w:r>
      <w:r>
        <w:t xml:space="preserve"> Übersetzer</w:t>
      </w:r>
      <w:r w:rsidR="005607AA">
        <w:t>in</w:t>
      </w:r>
      <w:r>
        <w:t>, im Falle der Verramschung oder Makulierung vom Vertrag zurüc</w:t>
      </w:r>
      <w:r w:rsidR="005607AA">
        <w:t>kzutreten, richtet sich nach §§ </w:t>
      </w:r>
      <w:r>
        <w:t>32 und 30 Verlagsgesetz.</w:t>
      </w:r>
    </w:p>
    <w:p w:rsidR="00804F6C" w:rsidRDefault="00804F6C">
      <w:pPr>
        <w:pStyle w:val="text"/>
        <w:spacing w:line="200" w:lineRule="exact"/>
      </w:pPr>
    </w:p>
    <w:p w:rsidR="00804F6C" w:rsidRDefault="00804F6C">
      <w:pPr>
        <w:pStyle w:val="text"/>
        <w:spacing w:line="200" w:lineRule="exact"/>
      </w:pPr>
      <w:r>
        <w:t>5. Den Bestimmungen der Abs. 1 bis 4 entgegenstehende Verpflichtungen des Verlags gegenüber anderen Berechtigten, z.</w:t>
      </w:r>
      <w:r w:rsidR="005607AA">
        <w:t> </w:t>
      </w:r>
      <w:r>
        <w:t>B. dem Inhaber der Originalrechte, weiteren Übersetzern oder Illustratoren schränken diese Rechte und Pflichte ein, soweit der Verlag sie de</w:t>
      </w:r>
      <w:r w:rsidR="005607AA">
        <w:t>r</w:t>
      </w:r>
      <w:r>
        <w:t xml:space="preserve"> Übersetzer</w:t>
      </w:r>
      <w:r w:rsidR="005607AA">
        <w:t>in</w:t>
      </w:r>
      <w:r>
        <w:t xml:space="preserve"> im Kollisionsfalle bekanntgibt.</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bCs/>
        </w:rPr>
      </w:pPr>
      <w:r>
        <w:rPr>
          <w:bCs/>
        </w:rPr>
        <w:t>§ 15</w:t>
      </w:r>
    </w:p>
    <w:p w:rsidR="00804F6C" w:rsidRDefault="00804F6C">
      <w:pPr>
        <w:pStyle w:val="text"/>
        <w:spacing w:line="200" w:lineRule="exact"/>
        <w:jc w:val="center"/>
      </w:pPr>
      <w:r>
        <w:rPr>
          <w:b/>
          <w:bCs/>
        </w:rPr>
        <w:t>Schlussbestimmungen</w:t>
      </w:r>
    </w:p>
    <w:p w:rsidR="00804F6C" w:rsidRDefault="00804F6C">
      <w:pPr>
        <w:pStyle w:val="text"/>
        <w:spacing w:line="200" w:lineRule="exact"/>
      </w:pPr>
    </w:p>
    <w:p w:rsidR="00804F6C" w:rsidRDefault="00804F6C">
      <w:pPr>
        <w:pStyle w:val="text"/>
        <w:spacing w:line="200" w:lineRule="exact"/>
      </w:pPr>
      <w:r>
        <w:t>1. Soweit dieser Vertrag keine Regelungen enthält, gelten die allgemeinen gesetzlichen Bestimmungen des Rechts der Bundesrepublik Deutschland. Die Nichtigkeit oder Unwirksamkeit einzelner Bestimmungen dieses Vertrags berührt die Gültigkeit der übrigen Bestimmungen nicht. Die Parteien sind alsdann verpflichtet, die mangelhafte Bestimmung durch eine solche zu ersetzen, deren wirtschaftlicher und juristischer Sinn dem der mangelhaften Bestimmung möglichst nahekommt.</w:t>
      </w:r>
    </w:p>
    <w:p w:rsidR="00804F6C" w:rsidRDefault="00804F6C">
      <w:pPr>
        <w:pStyle w:val="text"/>
        <w:spacing w:line="200" w:lineRule="exact"/>
      </w:pPr>
    </w:p>
    <w:p w:rsidR="00804F6C" w:rsidRDefault="00804F6C">
      <w:pPr>
        <w:pStyle w:val="text"/>
        <w:spacing w:line="200" w:lineRule="exact"/>
      </w:pPr>
      <w:r>
        <w:t>2. Die Parteien erklären, Mitglieder/Wahrnehmungsberechtigte folgender Verwertungsgesellschaften zu sein:</w:t>
      </w:r>
    </w:p>
    <w:p w:rsidR="00804F6C" w:rsidRDefault="00804F6C">
      <w:pPr>
        <w:pStyle w:val="text"/>
        <w:spacing w:line="200" w:lineRule="exact"/>
      </w:pPr>
      <w:r>
        <w:t>Der Verlag _________________________________________________</w:t>
      </w:r>
    </w:p>
    <w:p w:rsidR="00804F6C" w:rsidRDefault="00804F6C">
      <w:pPr>
        <w:pStyle w:val="text"/>
        <w:spacing w:line="200" w:lineRule="exact"/>
      </w:pPr>
      <w:r>
        <w:t>D</w:t>
      </w:r>
      <w:r w:rsidR="005607AA">
        <w:t>ie</w:t>
      </w:r>
      <w:r>
        <w:t xml:space="preserve"> Übersetzer</w:t>
      </w:r>
      <w:r w:rsidR="005607AA">
        <w:t>in</w:t>
      </w:r>
      <w:r>
        <w:t xml:space="preserve"> ______________________________________________</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pPr>
      <w:r>
        <w:t>________________________________, den _________________20___</w:t>
      </w:r>
    </w:p>
    <w:p w:rsidR="005607AA" w:rsidRDefault="005607AA">
      <w:pPr>
        <w:pStyle w:val="text"/>
        <w:spacing w:line="200" w:lineRule="exact"/>
      </w:pPr>
    </w:p>
    <w:p w:rsidR="00804F6C" w:rsidRDefault="00804F6C" w:rsidP="00E14574">
      <w:pPr>
        <w:pStyle w:val="text"/>
        <w:tabs>
          <w:tab w:val="left" w:pos="2835"/>
        </w:tabs>
        <w:spacing w:line="200" w:lineRule="exact"/>
      </w:pPr>
      <w:r>
        <w:t xml:space="preserve">__________________________ </w:t>
      </w:r>
      <w:r w:rsidR="00E14574">
        <w:tab/>
      </w:r>
      <w:r>
        <w:t>________________________________</w:t>
      </w:r>
    </w:p>
    <w:p w:rsidR="00804F6C" w:rsidRDefault="00E14574" w:rsidP="00E14574">
      <w:pPr>
        <w:pStyle w:val="text"/>
        <w:tabs>
          <w:tab w:val="left" w:pos="2835"/>
        </w:tabs>
        <w:spacing w:line="200" w:lineRule="exact"/>
      </w:pPr>
      <w:r>
        <w:t>(Übersetzer</w:t>
      </w:r>
      <w:r w:rsidR="005607AA">
        <w:t>in</w:t>
      </w:r>
      <w:r>
        <w:t xml:space="preserve">) </w:t>
      </w:r>
      <w:r>
        <w:tab/>
      </w:r>
      <w:r w:rsidR="00804F6C">
        <w:t>(Verlag)</w:t>
      </w:r>
    </w:p>
    <w:sectPr w:rsidR="00804F6C">
      <w:headerReference w:type="even" r:id="rId12"/>
      <w:headerReference w:type="default" r:id="rId13"/>
      <w:footerReference w:type="even" r:id="rId14"/>
      <w:footerReference w:type="default" r:id="rId15"/>
      <w:headerReference w:type="first" r:id="rId16"/>
      <w:footerReference w:type="first" r:id="rId17"/>
      <w:pgSz w:w="11906" w:h="16838"/>
      <w:pgMar w:top="624" w:right="1417" w:bottom="1134" w:left="1417" w:header="56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71" w:rsidRDefault="00DF7371">
      <w:r>
        <w:separator/>
      </w:r>
    </w:p>
  </w:endnote>
  <w:endnote w:type="continuationSeparator" w:id="0">
    <w:p w:rsidR="00DF7371" w:rsidRDefault="00DF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Bembo">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71" w:rsidRDefault="00DF7371">
      <w:r>
        <w:separator/>
      </w:r>
    </w:p>
  </w:footnote>
  <w:footnote w:type="continuationSeparator" w:id="0">
    <w:p w:rsidR="00DF7371" w:rsidRDefault="00DF7371">
      <w:r>
        <w:continuationSeparator/>
      </w:r>
    </w:p>
  </w:footnote>
  <w:footnote w:id="1">
    <w:p w:rsidR="00804F6C" w:rsidRDefault="00804F6C">
      <w:pPr>
        <w:pStyle w:val="Funotentext"/>
      </w:pPr>
      <w:r>
        <w:rPr>
          <w:rStyle w:val="Funotenzeichen1"/>
          <w:rFonts w:ascii="Times" w:hAnsi="Times"/>
        </w:rPr>
        <w:footnoteRef/>
      </w:r>
      <w:r>
        <w:rPr>
          <w:rFonts w:ascii="Times" w:hAnsi="Times" w:cs="Times"/>
          <w:sz w:val="16"/>
          <w:szCs w:val="16"/>
        </w:rPr>
        <w:tab/>
        <w:t>Die Vertragsparteien verpflichten sich, je eine Fassung des Vertrages mit der weiblichen und der männlichen Benennung zur Verfügung zu stellen.</w:t>
      </w:r>
      <w:r>
        <w:rPr>
          <w:rFonts w:ascii="Times" w:hAnsi="Times" w:cs="Tim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74" w:rsidRDefault="00E14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E14574">
    <w:pPr>
      <w:tabs>
        <w:tab w:val="right" w:pos="0"/>
        <w:tab w:val="left" w:pos="3540"/>
      </w:tabs>
      <w:spacing w:after="280" w:line="300" w:lineRule="exact"/>
      <w:ind w:right="-2835"/>
    </w:pPr>
    <w:r>
      <w:rPr>
        <w:noProof/>
      </w:rPr>
      <w:drawing>
        <wp:anchor distT="0" distB="0" distL="114935" distR="114935" simplePos="0" relativeHeight="251656704" behindDoc="1" locked="0" layoutInCell="1" allowOverlap="1">
          <wp:simplePos x="0" y="0"/>
          <wp:positionH relativeFrom="column">
            <wp:posOffset>3617595</wp:posOffset>
          </wp:positionH>
          <wp:positionV relativeFrom="paragraph">
            <wp:posOffset>114300</wp:posOffset>
          </wp:positionV>
          <wp:extent cx="2320290" cy="340995"/>
          <wp:effectExtent l="0" t="0" r="0" b="0"/>
          <wp:wrapNone/>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340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0" locked="0" layoutInCell="1" allowOverlap="1">
          <wp:simplePos x="0" y="0"/>
          <wp:positionH relativeFrom="column">
            <wp:posOffset>-33020</wp:posOffset>
          </wp:positionH>
          <wp:positionV relativeFrom="paragraph">
            <wp:posOffset>34290</wp:posOffset>
          </wp:positionV>
          <wp:extent cx="1381125" cy="504825"/>
          <wp:effectExtent l="0" t="0" r="0" b="0"/>
          <wp:wrapSquare wrapText="bothSides"/>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0" locked="0" layoutInCell="1" allowOverlap="1">
          <wp:simplePos x="0" y="0"/>
          <wp:positionH relativeFrom="column">
            <wp:posOffset>1971675</wp:posOffset>
          </wp:positionH>
          <wp:positionV relativeFrom="paragraph">
            <wp:posOffset>34290</wp:posOffset>
          </wp:positionV>
          <wp:extent cx="1031875" cy="507365"/>
          <wp:effectExtent l="0" t="0" r="0" b="0"/>
          <wp:wrapSquare wrapText="bothSides"/>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87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4F6C">
      <w:rPr>
        <w:rFonts w:ascii="Arial" w:hAnsi="Arial" w:cs="Arial"/>
        <w:szCs w:val="20"/>
      </w:rPr>
      <w:tab/>
    </w:r>
  </w:p>
  <w:p w:rsidR="00804F6C" w:rsidRDefault="00804F6C">
    <w:pPr>
      <w:pStyle w:val="Kopfzeile"/>
      <w:tabs>
        <w:tab w:val="clear" w:pos="4536"/>
        <w:tab w:val="clear" w:pos="9072"/>
        <w:tab w:val="left" w:pos="960"/>
      </w:tabs>
    </w:pPr>
    <w:r>
      <w:tab/>
    </w:r>
  </w:p>
  <w:p w:rsidR="00804F6C" w:rsidRDefault="00804F6C">
    <w:pPr>
      <w:pStyle w:val="Kopfzeile"/>
    </w:pPr>
  </w:p>
  <w:p w:rsidR="00804F6C" w:rsidRDefault="00804F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pPr>
      <w:pStyle w:val="Kopfzeile"/>
    </w:pPr>
  </w:p>
  <w:p w:rsidR="00804F6C" w:rsidRDefault="00804F6C">
    <w:pPr>
      <w:pStyle w:val="Kopfzeile"/>
    </w:pPr>
  </w:p>
  <w:p w:rsidR="00804F6C" w:rsidRDefault="00804F6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3"/>
    <w:rsid w:val="00007CA7"/>
    <w:rsid w:val="00023578"/>
    <w:rsid w:val="00024347"/>
    <w:rsid w:val="000922FA"/>
    <w:rsid w:val="00130132"/>
    <w:rsid w:val="00134308"/>
    <w:rsid w:val="002E12FA"/>
    <w:rsid w:val="00333A57"/>
    <w:rsid w:val="003E6AA2"/>
    <w:rsid w:val="004D3189"/>
    <w:rsid w:val="004E3855"/>
    <w:rsid w:val="00542679"/>
    <w:rsid w:val="00545951"/>
    <w:rsid w:val="005607AA"/>
    <w:rsid w:val="00594765"/>
    <w:rsid w:val="00665C18"/>
    <w:rsid w:val="00673584"/>
    <w:rsid w:val="007D4E3F"/>
    <w:rsid w:val="00804F6C"/>
    <w:rsid w:val="00995D76"/>
    <w:rsid w:val="00AF0745"/>
    <w:rsid w:val="00B92582"/>
    <w:rsid w:val="00BA6743"/>
    <w:rsid w:val="00BE5944"/>
    <w:rsid w:val="00C64719"/>
    <w:rsid w:val="00D71173"/>
    <w:rsid w:val="00D840A1"/>
    <w:rsid w:val="00DF7371"/>
    <w:rsid w:val="00E14574"/>
    <w:rsid w:val="00E8258F"/>
    <w:rsid w:val="00ED0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CBD5FC"/>
  <w15:chartTrackingRefBased/>
  <w15:docId w15:val="{802D9109-EB5D-A541-BC8D-20082E70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e-mailformatvorlage17">
    <w:name w:val="e-mailformatvorlage17"/>
    <w:rPr>
      <w:rFonts w:ascii="Arial" w:hAnsi="Arial" w:cs="Arial" w:hint="default"/>
      <w:color w:val="auto"/>
      <w:sz w:val="20"/>
      <w:szCs w:val="20"/>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customStyle="1" w:styleId="FunotentextZchn">
    <w:name w:val="Fußnotentext Zchn"/>
    <w:basedOn w:val="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text">
    <w:name w:val="text"/>
    <w:basedOn w:val="Standard"/>
    <w:pPr>
      <w:tabs>
        <w:tab w:val="left" w:pos="283"/>
      </w:tabs>
      <w:autoSpaceDE w:val="0"/>
      <w:jc w:val="both"/>
    </w:pPr>
    <w:rPr>
      <w:rFonts w:ascii="Times" w:hAnsi="Times" w:cs="Times"/>
      <w:sz w:val="18"/>
      <w:szCs w:val="18"/>
    </w:rPr>
  </w:style>
  <w:style w:type="paragraph" w:customStyle="1" w:styleId="Absatz">
    <w:name w:val="Absatz"/>
    <w:basedOn w:val="Standard"/>
    <w:next w:val="text"/>
    <w:pPr>
      <w:autoSpaceDE w:val="0"/>
      <w:jc w:val="center"/>
    </w:pPr>
    <w:rPr>
      <w:rFonts w:ascii="Times" w:hAnsi="Times" w:cs="Times"/>
      <w:sz w:val="18"/>
      <w:szCs w:val="18"/>
    </w:rPr>
  </w:style>
  <w:style w:type="paragraph" w:customStyle="1" w:styleId="Anhang">
    <w:name w:val="Anhang"/>
    <w:basedOn w:val="Standard"/>
    <w:pPr>
      <w:spacing w:line="235" w:lineRule="exact"/>
      <w:ind w:firstLine="198"/>
      <w:jc w:val="both"/>
    </w:pPr>
    <w:rPr>
      <w:rFonts w:ascii="Bembo" w:hAnsi="Bembo" w:cs="Bembo"/>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styleId="Listenabsatz">
    <w:name w:val="List Paragraph"/>
    <w:basedOn w:val="Standard"/>
    <w:uiPriority w:val="34"/>
    <w:qFormat/>
    <w:rsid w:val="00C6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3490</Words>
  <Characters>21989</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VA-Vorschlag: Stand 29</vt:lpstr>
    </vt:vector>
  </TitlesOfParts>
  <Company>Vereinte Dienstleistungsgewerkschaft ver.di</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VA-Vorschlag: Stand 29</dc:title>
  <dc:subject/>
  <dc:creator>Susanne Barwick</dc:creator>
  <cp:keywords/>
  <cp:lastModifiedBy>Andreas Förster</cp:lastModifiedBy>
  <cp:revision>3</cp:revision>
  <cp:lastPrinted>2014-02-05T15:28:00Z</cp:lastPrinted>
  <dcterms:created xsi:type="dcterms:W3CDTF">2023-01-04T09:24:00Z</dcterms:created>
  <dcterms:modified xsi:type="dcterms:W3CDTF">2023-01-04T10:14:00Z</dcterms:modified>
</cp:coreProperties>
</file>